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0D73B" w14:textId="77777777" w:rsidR="00355AD7" w:rsidRDefault="00355AD7" w:rsidP="00355AD7">
      <w:pPr>
        <w:pStyle w:val="Title"/>
        <w:tabs>
          <w:tab w:val="right" w:pos="9915"/>
        </w:tabs>
        <w:spacing w:before="0" w:after="0" w:line="240" w:lineRule="auto"/>
        <w:outlineLvl w:val="0"/>
        <w:rPr>
          <w:sz w:val="16"/>
          <w:szCs w:val="16"/>
        </w:rPr>
      </w:pPr>
      <w:r>
        <w:rPr>
          <w:noProof/>
          <w:sz w:val="16"/>
          <w:szCs w:val="16"/>
        </w:rPr>
        <w:drawing>
          <wp:anchor distT="0" distB="0" distL="114300" distR="114300" simplePos="0" relativeHeight="251659264" behindDoc="0" locked="0" layoutInCell="1" allowOverlap="1" wp14:anchorId="6902ED5D" wp14:editId="3058E7CC">
            <wp:simplePos x="0" y="0"/>
            <wp:positionH relativeFrom="column">
              <wp:posOffset>5831205</wp:posOffset>
            </wp:positionH>
            <wp:positionV relativeFrom="paragraph">
              <wp:posOffset>-118745</wp:posOffset>
            </wp:positionV>
            <wp:extent cx="373611" cy="381663"/>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3611" cy="381663"/>
                    </a:xfrm>
                    <a:prstGeom prst="rect">
                      <a:avLst/>
                    </a:prstGeom>
                  </pic:spPr>
                </pic:pic>
              </a:graphicData>
            </a:graphic>
            <wp14:sizeRelH relativeFrom="page">
              <wp14:pctWidth>0</wp14:pctWidth>
            </wp14:sizeRelH>
            <wp14:sizeRelV relativeFrom="page">
              <wp14:pctHeight>0</wp14:pctHeight>
            </wp14:sizeRelV>
          </wp:anchor>
        </w:drawing>
      </w:r>
      <w:r w:rsidRPr="002425A1">
        <w:rPr>
          <w:sz w:val="16"/>
          <w:szCs w:val="16"/>
        </w:rPr>
        <w:t xml:space="preserve"> </w:t>
      </w:r>
      <w:r>
        <w:rPr>
          <w:sz w:val="16"/>
          <w:szCs w:val="16"/>
        </w:rPr>
        <w:t>Research Articles</w:t>
      </w:r>
    </w:p>
    <w:p w14:paraId="169DD75D" w14:textId="77777777" w:rsidR="00355AD7" w:rsidRPr="00D6557D" w:rsidRDefault="00355AD7" w:rsidP="00355AD7">
      <w:pPr>
        <w:pStyle w:val="Title"/>
        <w:tabs>
          <w:tab w:val="right" w:pos="9915"/>
        </w:tabs>
        <w:spacing w:before="0" w:after="0" w:line="240" w:lineRule="auto"/>
        <w:outlineLvl w:val="0"/>
        <w:rPr>
          <w:sz w:val="16"/>
          <w:szCs w:val="16"/>
        </w:rPr>
      </w:pPr>
      <w:r>
        <w:rPr>
          <w:sz w:val="16"/>
          <w:szCs w:val="16"/>
        </w:rPr>
        <w:tab/>
      </w:r>
    </w:p>
    <w:p w14:paraId="7B64B02B" w14:textId="4AC99694" w:rsidR="00355AD7" w:rsidRDefault="00355AD7" w:rsidP="00355AD7">
      <w:pPr>
        <w:pStyle w:val="Author"/>
        <w:spacing w:before="0" w:after="0" w:line="240" w:lineRule="auto"/>
        <w:outlineLvl w:val="0"/>
        <w:rPr>
          <w:rFonts w:eastAsiaTheme="majorEastAsia" w:cstheme="majorBidi"/>
          <w:b/>
          <w:i w:val="0"/>
          <w:spacing w:val="-10"/>
          <w:kern w:val="28"/>
          <w:sz w:val="28"/>
          <w:szCs w:val="28"/>
        </w:rPr>
      </w:pPr>
      <w:r w:rsidRPr="00355AD7">
        <w:rPr>
          <w:rFonts w:eastAsiaTheme="majorEastAsia" w:cstheme="majorBidi"/>
          <w:b/>
          <w:i w:val="0"/>
          <w:spacing w:val="-10"/>
          <w:kern w:val="28"/>
          <w:sz w:val="28"/>
          <w:szCs w:val="28"/>
        </w:rPr>
        <w:t xml:space="preserve">THE RELATIONSHIP BETWEEN EDUCATION </w:t>
      </w:r>
      <w:r w:rsidR="00A25980">
        <w:rPr>
          <w:rFonts w:eastAsiaTheme="majorEastAsia" w:cstheme="majorBidi"/>
          <w:b/>
          <w:i w:val="0"/>
          <w:spacing w:val="-10"/>
          <w:kern w:val="28"/>
          <w:sz w:val="28"/>
          <w:szCs w:val="28"/>
        </w:rPr>
        <w:t>and</w:t>
      </w:r>
      <w:r w:rsidRPr="00355AD7">
        <w:rPr>
          <w:rFonts w:eastAsiaTheme="majorEastAsia" w:cstheme="majorBidi"/>
          <w:b/>
          <w:i w:val="0"/>
          <w:spacing w:val="-10"/>
          <w:kern w:val="28"/>
          <w:sz w:val="28"/>
          <w:szCs w:val="28"/>
        </w:rPr>
        <w:t xml:space="preserve"> MATERNAL SELF-CONFIDENCE </w:t>
      </w:r>
      <w:r w:rsidR="00A25980">
        <w:rPr>
          <w:rFonts w:eastAsiaTheme="majorEastAsia" w:cstheme="majorBidi"/>
          <w:b/>
          <w:i w:val="0"/>
          <w:spacing w:val="-10"/>
          <w:kern w:val="28"/>
          <w:sz w:val="28"/>
          <w:szCs w:val="28"/>
        </w:rPr>
        <w:t>in</w:t>
      </w:r>
      <w:r w:rsidRPr="00355AD7">
        <w:rPr>
          <w:rFonts w:eastAsiaTheme="majorEastAsia" w:cstheme="majorBidi"/>
          <w:b/>
          <w:i w:val="0"/>
          <w:spacing w:val="-10"/>
          <w:kern w:val="28"/>
          <w:sz w:val="28"/>
          <w:szCs w:val="28"/>
        </w:rPr>
        <w:t xml:space="preserve"> CARING FOR PREMATURE BABIES </w:t>
      </w:r>
      <w:r w:rsidR="00A25980">
        <w:rPr>
          <w:rFonts w:eastAsiaTheme="majorEastAsia" w:cstheme="majorBidi"/>
          <w:b/>
          <w:i w:val="0"/>
          <w:spacing w:val="-10"/>
          <w:kern w:val="28"/>
          <w:sz w:val="28"/>
          <w:szCs w:val="28"/>
        </w:rPr>
        <w:t>at</w:t>
      </w:r>
      <w:r w:rsidRPr="00355AD7">
        <w:rPr>
          <w:rFonts w:eastAsiaTheme="majorEastAsia" w:cstheme="majorBidi"/>
          <w:b/>
          <w:i w:val="0"/>
          <w:spacing w:val="-10"/>
          <w:kern w:val="28"/>
          <w:sz w:val="28"/>
          <w:szCs w:val="28"/>
        </w:rPr>
        <w:t xml:space="preserve"> HARAPAN KITA HOSPITAL IN WEST JAKARTA </w:t>
      </w:r>
    </w:p>
    <w:p w14:paraId="1E7BB587" w14:textId="1A993733" w:rsidR="00355AD7" w:rsidRDefault="00355AD7" w:rsidP="00355AD7">
      <w:pPr>
        <w:pStyle w:val="Author"/>
        <w:spacing w:before="0" w:after="0" w:line="240" w:lineRule="auto"/>
        <w:outlineLvl w:val="0"/>
      </w:pPr>
      <w:r>
        <w:rPr>
          <w:noProof/>
          <w:vertAlign w:val="superscript"/>
        </w:rPr>
        <w:drawing>
          <wp:anchor distT="0" distB="0" distL="114300" distR="114300" simplePos="0" relativeHeight="251660288" behindDoc="1" locked="0" layoutInCell="1" allowOverlap="1" wp14:anchorId="5DC13CDF" wp14:editId="0ADF9238">
            <wp:simplePos x="0" y="0"/>
            <wp:positionH relativeFrom="column">
              <wp:posOffset>5891530</wp:posOffset>
            </wp:positionH>
            <wp:positionV relativeFrom="paragraph">
              <wp:posOffset>136525</wp:posOffset>
            </wp:positionV>
            <wp:extent cx="317500" cy="393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17500" cy="393700"/>
                    </a:xfrm>
                    <a:prstGeom prst="rect">
                      <a:avLst/>
                    </a:prstGeom>
                  </pic:spPr>
                </pic:pic>
              </a:graphicData>
            </a:graphic>
            <wp14:sizeRelH relativeFrom="page">
              <wp14:pctWidth>0</wp14:pctWidth>
            </wp14:sizeRelH>
            <wp14:sizeRelV relativeFrom="page">
              <wp14:pctHeight>0</wp14:pctHeight>
            </wp14:sizeRelV>
          </wp:anchor>
        </w:drawing>
      </w:r>
    </w:p>
    <w:p w14:paraId="1EB8F85B" w14:textId="4D3A0F7B" w:rsidR="00355AD7" w:rsidRPr="00355AD7" w:rsidRDefault="002F2BA2" w:rsidP="00355AD7">
      <w:pPr>
        <w:rPr>
          <w:rFonts w:cs="Times New Roman"/>
          <w:i/>
          <w:sz w:val="24"/>
        </w:rPr>
      </w:pPr>
      <w:r w:rsidRPr="00355AD7">
        <w:rPr>
          <w:rFonts w:cs="Times New Roman"/>
          <w:i/>
          <w:sz w:val="24"/>
        </w:rPr>
        <w:t xml:space="preserve">Indah </w:t>
      </w:r>
      <w:proofErr w:type="spellStart"/>
      <w:r w:rsidRPr="00355AD7">
        <w:rPr>
          <w:rFonts w:cs="Times New Roman"/>
          <w:i/>
          <w:sz w:val="24"/>
        </w:rPr>
        <w:t>Permatasari</w:t>
      </w:r>
      <w:proofErr w:type="spellEnd"/>
      <w:r w:rsidRPr="00355AD7">
        <w:rPr>
          <w:rFonts w:cs="Times New Roman"/>
          <w:i/>
          <w:sz w:val="24"/>
        </w:rPr>
        <w:t xml:space="preserve"> </w:t>
      </w:r>
      <w:r w:rsidR="00355AD7" w:rsidRPr="00355AD7">
        <w:rPr>
          <w:rFonts w:cs="Times New Roman"/>
          <w:i/>
          <w:sz w:val="24"/>
          <w:vertAlign w:val="superscript"/>
        </w:rPr>
        <w:t>1)</w:t>
      </w:r>
      <w:r w:rsidR="00355AD7" w:rsidRPr="00355AD7">
        <w:rPr>
          <w:rFonts w:cs="Times New Roman"/>
          <w:i/>
          <w:sz w:val="24"/>
        </w:rPr>
        <w:t xml:space="preserve">, </w:t>
      </w:r>
      <w:r w:rsidRPr="00355AD7">
        <w:rPr>
          <w:rFonts w:cs="Times New Roman"/>
          <w:i/>
          <w:sz w:val="24"/>
        </w:rPr>
        <w:t>Herlina</w:t>
      </w:r>
      <w:r>
        <w:rPr>
          <w:rFonts w:cs="Times New Roman"/>
          <w:i/>
          <w:sz w:val="24"/>
        </w:rPr>
        <w:t>*</w:t>
      </w:r>
      <w:r w:rsidRPr="00355AD7">
        <w:rPr>
          <w:rFonts w:cs="Times New Roman"/>
          <w:i/>
          <w:sz w:val="24"/>
        </w:rPr>
        <w:t xml:space="preserve"> </w:t>
      </w:r>
      <w:r w:rsidR="00355AD7" w:rsidRPr="00355AD7">
        <w:rPr>
          <w:rFonts w:cs="Times New Roman"/>
          <w:i/>
          <w:sz w:val="24"/>
          <w:vertAlign w:val="superscript"/>
        </w:rPr>
        <w:t>2)</w:t>
      </w:r>
      <w:r w:rsidR="00355AD7" w:rsidRPr="00355AD7">
        <w:rPr>
          <w:rFonts w:cs="Times New Roman"/>
          <w:i/>
          <w:sz w:val="24"/>
        </w:rPr>
        <w:t xml:space="preserve">, </w:t>
      </w:r>
      <w:proofErr w:type="spellStart"/>
      <w:r w:rsidRPr="00355AD7">
        <w:rPr>
          <w:rFonts w:cs="Times New Roman"/>
          <w:i/>
          <w:sz w:val="24"/>
        </w:rPr>
        <w:t>Fathia</w:t>
      </w:r>
      <w:proofErr w:type="spellEnd"/>
      <w:r w:rsidRPr="00355AD7">
        <w:rPr>
          <w:rFonts w:cs="Times New Roman"/>
          <w:i/>
          <w:sz w:val="24"/>
        </w:rPr>
        <w:t xml:space="preserve"> </w:t>
      </w:r>
      <w:proofErr w:type="spellStart"/>
      <w:r w:rsidRPr="00355AD7">
        <w:rPr>
          <w:rFonts w:cs="Times New Roman"/>
          <w:i/>
          <w:sz w:val="24"/>
        </w:rPr>
        <w:t>Nurfadillah</w:t>
      </w:r>
      <w:proofErr w:type="spellEnd"/>
      <w:r w:rsidRPr="00355AD7">
        <w:rPr>
          <w:rFonts w:cs="Times New Roman"/>
          <w:i/>
          <w:sz w:val="24"/>
        </w:rPr>
        <w:t xml:space="preserve"> </w:t>
      </w:r>
      <w:proofErr w:type="spellStart"/>
      <w:r w:rsidRPr="00355AD7">
        <w:rPr>
          <w:rFonts w:cs="Times New Roman"/>
          <w:i/>
          <w:sz w:val="24"/>
        </w:rPr>
        <w:t>Aninda</w:t>
      </w:r>
      <w:proofErr w:type="spellEnd"/>
      <w:r w:rsidRPr="00355AD7">
        <w:rPr>
          <w:rFonts w:cs="Times New Roman"/>
          <w:i/>
          <w:sz w:val="24"/>
        </w:rPr>
        <w:t xml:space="preserve"> </w:t>
      </w:r>
      <w:r w:rsidR="00355AD7" w:rsidRPr="00355AD7">
        <w:rPr>
          <w:rFonts w:cs="Times New Roman"/>
          <w:i/>
          <w:sz w:val="24"/>
          <w:vertAlign w:val="superscript"/>
        </w:rPr>
        <w:t>3)</w:t>
      </w:r>
      <w:r w:rsidR="00355AD7" w:rsidRPr="00355AD7">
        <w:rPr>
          <w:rFonts w:cs="Times New Roman"/>
          <w:i/>
          <w:sz w:val="24"/>
        </w:rPr>
        <w:t xml:space="preserve">, Ni </w:t>
      </w:r>
      <w:proofErr w:type="spellStart"/>
      <w:r w:rsidR="00355AD7" w:rsidRPr="00355AD7">
        <w:rPr>
          <w:rFonts w:cs="Times New Roman"/>
          <w:i/>
          <w:sz w:val="24"/>
        </w:rPr>
        <w:t>Nengah</w:t>
      </w:r>
      <w:proofErr w:type="spellEnd"/>
      <w:r w:rsidR="00355AD7" w:rsidRPr="00355AD7">
        <w:rPr>
          <w:rFonts w:cs="Times New Roman"/>
          <w:i/>
          <w:sz w:val="24"/>
        </w:rPr>
        <w:t xml:space="preserve"> </w:t>
      </w:r>
      <w:proofErr w:type="spellStart"/>
      <w:r w:rsidR="00355AD7" w:rsidRPr="00355AD7">
        <w:rPr>
          <w:rFonts w:cs="Times New Roman"/>
          <w:i/>
          <w:sz w:val="24"/>
        </w:rPr>
        <w:t>Kusumawati</w:t>
      </w:r>
      <w:proofErr w:type="spellEnd"/>
      <w:r w:rsidR="00355AD7" w:rsidRPr="00355AD7">
        <w:rPr>
          <w:rFonts w:cs="Times New Roman"/>
          <w:i/>
          <w:sz w:val="24"/>
        </w:rPr>
        <w:t xml:space="preserve"> </w:t>
      </w:r>
      <w:r w:rsidR="00355AD7" w:rsidRPr="00355AD7">
        <w:rPr>
          <w:rFonts w:cs="Times New Roman"/>
          <w:i/>
          <w:sz w:val="24"/>
          <w:vertAlign w:val="superscript"/>
        </w:rPr>
        <w:t>4)</w:t>
      </w:r>
      <w:r w:rsidR="00355AD7" w:rsidRPr="00355AD7">
        <w:rPr>
          <w:rFonts w:cs="Times New Roman"/>
          <w:i/>
          <w:sz w:val="24"/>
        </w:rPr>
        <w:t xml:space="preserve">, </w:t>
      </w:r>
    </w:p>
    <w:p w14:paraId="54B1FBDA" w14:textId="77777777" w:rsidR="002F2BA2" w:rsidRDefault="00355AD7" w:rsidP="00355AD7">
      <w:pPr>
        <w:rPr>
          <w:rFonts w:cs="Times New Roman"/>
          <w:i/>
          <w:sz w:val="24"/>
          <w:vertAlign w:val="superscript"/>
        </w:rPr>
      </w:pPr>
      <w:proofErr w:type="spellStart"/>
      <w:r w:rsidRPr="00355AD7">
        <w:rPr>
          <w:rFonts w:cs="Times New Roman"/>
          <w:i/>
          <w:sz w:val="24"/>
        </w:rPr>
        <w:t>Titin</w:t>
      </w:r>
      <w:proofErr w:type="spellEnd"/>
      <w:r w:rsidRPr="00355AD7">
        <w:rPr>
          <w:rFonts w:cs="Times New Roman"/>
          <w:i/>
          <w:sz w:val="24"/>
        </w:rPr>
        <w:t xml:space="preserve"> </w:t>
      </w:r>
      <w:proofErr w:type="spellStart"/>
      <w:r w:rsidRPr="00355AD7">
        <w:rPr>
          <w:rFonts w:cs="Times New Roman"/>
          <w:i/>
          <w:sz w:val="24"/>
        </w:rPr>
        <w:t>Kusmiati</w:t>
      </w:r>
      <w:proofErr w:type="spellEnd"/>
      <w:r w:rsidRPr="00355AD7">
        <w:rPr>
          <w:rFonts w:cs="Times New Roman"/>
          <w:i/>
          <w:sz w:val="24"/>
        </w:rPr>
        <w:t xml:space="preserve"> </w:t>
      </w:r>
      <w:r w:rsidRPr="00355AD7">
        <w:rPr>
          <w:rFonts w:cs="Times New Roman"/>
          <w:i/>
          <w:sz w:val="24"/>
          <w:vertAlign w:val="superscript"/>
        </w:rPr>
        <w:t>5)</w:t>
      </w:r>
      <w:r w:rsidRPr="00355AD7">
        <w:rPr>
          <w:rFonts w:cs="Times New Roman"/>
          <w:i/>
          <w:sz w:val="24"/>
        </w:rPr>
        <w:t xml:space="preserve">, </w:t>
      </w:r>
      <w:proofErr w:type="spellStart"/>
      <w:r w:rsidRPr="00355AD7">
        <w:rPr>
          <w:rFonts w:cs="Times New Roman"/>
          <w:i/>
          <w:sz w:val="24"/>
        </w:rPr>
        <w:t>Atik</w:t>
      </w:r>
      <w:proofErr w:type="spellEnd"/>
      <w:r w:rsidRPr="00355AD7">
        <w:rPr>
          <w:rFonts w:cs="Times New Roman"/>
          <w:i/>
          <w:sz w:val="24"/>
        </w:rPr>
        <w:t xml:space="preserve"> </w:t>
      </w:r>
      <w:proofErr w:type="spellStart"/>
      <w:r w:rsidRPr="00355AD7">
        <w:rPr>
          <w:rFonts w:cs="Times New Roman"/>
          <w:i/>
          <w:sz w:val="24"/>
        </w:rPr>
        <w:t>Setiawati</w:t>
      </w:r>
      <w:proofErr w:type="spellEnd"/>
      <w:r w:rsidRPr="00355AD7">
        <w:rPr>
          <w:rFonts w:cs="Times New Roman"/>
          <w:i/>
          <w:sz w:val="24"/>
        </w:rPr>
        <w:t xml:space="preserve"> </w:t>
      </w:r>
      <w:r w:rsidRPr="00355AD7">
        <w:rPr>
          <w:rFonts w:cs="Times New Roman"/>
          <w:i/>
          <w:sz w:val="24"/>
          <w:vertAlign w:val="superscript"/>
        </w:rPr>
        <w:t>6</w:t>
      </w:r>
    </w:p>
    <w:p w14:paraId="7BDF2B0F" w14:textId="77777777" w:rsidR="002F2BA2" w:rsidRDefault="002F2BA2" w:rsidP="00355AD7">
      <w:pPr>
        <w:rPr>
          <w:rFonts w:cs="Times New Roman"/>
          <w:i/>
          <w:sz w:val="24"/>
          <w:vertAlign w:val="superscript"/>
        </w:rPr>
      </w:pPr>
      <w:r w:rsidRPr="002F2BA2">
        <w:rPr>
          <w:rFonts w:cs="Times New Roman"/>
          <w:i/>
          <w:sz w:val="16"/>
          <w:szCs w:val="16"/>
          <w:vertAlign w:val="superscript"/>
        </w:rPr>
        <w:t>1,</w:t>
      </w:r>
      <w:proofErr w:type="gramStart"/>
      <w:r w:rsidRPr="002F2BA2">
        <w:rPr>
          <w:rFonts w:cs="Times New Roman"/>
          <w:i/>
          <w:sz w:val="16"/>
          <w:szCs w:val="16"/>
          <w:vertAlign w:val="superscript"/>
        </w:rPr>
        <w:t>2</w:t>
      </w:r>
      <w:r w:rsidR="00355AD7" w:rsidRPr="002F2BA2">
        <w:rPr>
          <w:rFonts w:cs="Times New Roman"/>
          <w:i/>
          <w:sz w:val="8"/>
          <w:szCs w:val="8"/>
        </w:rPr>
        <w:t xml:space="preserve">  </w:t>
      </w:r>
      <w:proofErr w:type="spellStart"/>
      <w:r w:rsidRPr="00355AD7">
        <w:rPr>
          <w:i/>
          <w:iCs/>
          <w:sz w:val="16"/>
          <w:szCs w:val="22"/>
        </w:rPr>
        <w:t>Universitas</w:t>
      </w:r>
      <w:proofErr w:type="spellEnd"/>
      <w:proofErr w:type="gramEnd"/>
      <w:r w:rsidRPr="00355AD7">
        <w:rPr>
          <w:i/>
          <w:iCs/>
          <w:sz w:val="16"/>
          <w:szCs w:val="22"/>
        </w:rPr>
        <w:t xml:space="preserve"> Pembangunan Nasional “Veteran” Jakarta</w:t>
      </w:r>
      <w:r>
        <w:rPr>
          <w:rFonts w:cs="Times New Roman"/>
          <w:i/>
          <w:sz w:val="16"/>
          <w:szCs w:val="16"/>
        </w:rPr>
        <w:t xml:space="preserve"> </w:t>
      </w:r>
    </w:p>
    <w:p w14:paraId="2EC8FF55" w14:textId="3B83CA7F" w:rsidR="00355AD7" w:rsidRPr="002F2BA2" w:rsidRDefault="00EB774C" w:rsidP="00355AD7">
      <w:pPr>
        <w:rPr>
          <w:rFonts w:cs="Times New Roman"/>
          <w:i/>
          <w:sz w:val="24"/>
          <w:vertAlign w:val="superscript"/>
        </w:rPr>
      </w:pPr>
      <w:proofErr w:type="gramStart"/>
      <w:r>
        <w:rPr>
          <w:i/>
          <w:iCs/>
          <w:sz w:val="16"/>
          <w:szCs w:val="22"/>
          <w:vertAlign w:val="superscript"/>
        </w:rPr>
        <w:t>3</w:t>
      </w:r>
      <w:r w:rsidR="00355AD7">
        <w:rPr>
          <w:i/>
          <w:iCs/>
          <w:sz w:val="16"/>
          <w:szCs w:val="22"/>
          <w:vertAlign w:val="superscript"/>
        </w:rPr>
        <w:t xml:space="preserve">  </w:t>
      </w:r>
      <w:r w:rsidR="002F2BA2">
        <w:rPr>
          <w:rFonts w:cs="Times New Roman"/>
          <w:i/>
          <w:sz w:val="16"/>
          <w:szCs w:val="16"/>
        </w:rPr>
        <w:t>Student</w:t>
      </w:r>
      <w:proofErr w:type="gramEnd"/>
      <w:r w:rsidR="002F2BA2">
        <w:rPr>
          <w:rFonts w:cs="Times New Roman"/>
          <w:i/>
          <w:sz w:val="16"/>
          <w:szCs w:val="16"/>
        </w:rPr>
        <w:t xml:space="preserve"> of </w:t>
      </w:r>
      <w:proofErr w:type="spellStart"/>
      <w:r w:rsidR="002F2BA2">
        <w:rPr>
          <w:rFonts w:cs="Times New Roman"/>
          <w:i/>
          <w:sz w:val="16"/>
          <w:szCs w:val="16"/>
        </w:rPr>
        <w:t>Universitas</w:t>
      </w:r>
      <w:proofErr w:type="spellEnd"/>
      <w:r w:rsidR="002F2BA2">
        <w:rPr>
          <w:rFonts w:cs="Times New Roman"/>
          <w:i/>
          <w:sz w:val="16"/>
          <w:szCs w:val="16"/>
        </w:rPr>
        <w:t xml:space="preserve"> Pembangunan Nasional “Veteran” Jakarta</w:t>
      </w:r>
    </w:p>
    <w:p w14:paraId="6FF834D8" w14:textId="61B3870D" w:rsidR="00355AD7" w:rsidRDefault="00EB774C" w:rsidP="00355AD7">
      <w:pPr>
        <w:pBdr>
          <w:bottom w:val="single" w:sz="8" w:space="1" w:color="auto"/>
        </w:pBdr>
      </w:pPr>
      <w:r>
        <w:rPr>
          <w:i/>
          <w:iCs/>
          <w:sz w:val="16"/>
          <w:szCs w:val="22"/>
          <w:vertAlign w:val="superscript"/>
        </w:rPr>
        <w:t>4,5,</w:t>
      </w:r>
      <w:proofErr w:type="gramStart"/>
      <w:r>
        <w:rPr>
          <w:i/>
          <w:iCs/>
          <w:sz w:val="16"/>
          <w:szCs w:val="22"/>
          <w:vertAlign w:val="superscript"/>
        </w:rPr>
        <w:t>6</w:t>
      </w:r>
      <w:r w:rsidR="00355AD7">
        <w:rPr>
          <w:i/>
          <w:iCs/>
          <w:sz w:val="16"/>
          <w:szCs w:val="22"/>
          <w:vertAlign w:val="superscript"/>
        </w:rPr>
        <w:t xml:space="preserve">  </w:t>
      </w:r>
      <w:r w:rsidRPr="00EB774C">
        <w:rPr>
          <w:i/>
          <w:iCs/>
          <w:sz w:val="16"/>
          <w:szCs w:val="22"/>
        </w:rPr>
        <w:t>RSAB</w:t>
      </w:r>
      <w:proofErr w:type="gramEnd"/>
      <w:r w:rsidRPr="00EB774C">
        <w:rPr>
          <w:i/>
          <w:iCs/>
          <w:sz w:val="16"/>
          <w:szCs w:val="22"/>
        </w:rPr>
        <w:t xml:space="preserve"> </w:t>
      </w:r>
      <w:proofErr w:type="spellStart"/>
      <w:r w:rsidRPr="00EB774C">
        <w:rPr>
          <w:i/>
          <w:iCs/>
          <w:sz w:val="16"/>
          <w:szCs w:val="22"/>
        </w:rPr>
        <w:t>Harapan</w:t>
      </w:r>
      <w:proofErr w:type="spellEnd"/>
      <w:r w:rsidRPr="00EB774C">
        <w:rPr>
          <w:i/>
          <w:iCs/>
          <w:sz w:val="16"/>
          <w:szCs w:val="22"/>
        </w:rPr>
        <w:t xml:space="preserve"> Kita</w:t>
      </w:r>
      <w:r>
        <w:rPr>
          <w:i/>
          <w:iCs/>
          <w:sz w:val="16"/>
          <w:szCs w:val="22"/>
        </w:rPr>
        <w:t>, Indonesia</w:t>
      </w: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355AD7" w:rsidRPr="007F55A2" w14:paraId="7BA430D2" w14:textId="77777777">
        <w:trPr>
          <w:trHeight w:val="348"/>
        </w:trPr>
        <w:tc>
          <w:tcPr>
            <w:tcW w:w="3675" w:type="dxa"/>
            <w:tcBorders>
              <w:bottom w:val="single" w:sz="8" w:space="0" w:color="auto"/>
            </w:tcBorders>
            <w:shd w:val="clear" w:color="auto" w:fill="F2F2F2" w:themeFill="background1" w:themeFillShade="F2"/>
          </w:tcPr>
          <w:p w14:paraId="201041ED" w14:textId="77777777" w:rsidR="00355AD7" w:rsidRPr="00887C21" w:rsidRDefault="00355AD7">
            <w:pPr>
              <w:spacing w:before="60" w:after="60"/>
              <w:jc w:val="left"/>
              <w:rPr>
                <w:smallCaps/>
                <w:sz w:val="20"/>
                <w:szCs w:val="20"/>
              </w:rPr>
            </w:pPr>
            <w:proofErr w:type="spellStart"/>
            <w:r>
              <w:rPr>
                <w:smallCaps/>
                <w:sz w:val="20"/>
                <w:szCs w:val="20"/>
              </w:rPr>
              <w:t>Informasi</w:t>
            </w:r>
            <w:proofErr w:type="spellEnd"/>
            <w:r>
              <w:rPr>
                <w:smallCaps/>
                <w:sz w:val="20"/>
                <w:szCs w:val="20"/>
              </w:rPr>
              <w:t xml:space="preserve"> Artikel</w:t>
            </w:r>
          </w:p>
        </w:tc>
        <w:tc>
          <w:tcPr>
            <w:tcW w:w="361" w:type="dxa"/>
            <w:vMerge w:val="restart"/>
          </w:tcPr>
          <w:p w14:paraId="2ABDD387" w14:textId="77777777" w:rsidR="00355AD7" w:rsidRPr="007F55A2" w:rsidRDefault="00355AD7">
            <w:pPr>
              <w:spacing w:after="120"/>
              <w:jc w:val="left"/>
              <w:rPr>
                <w:sz w:val="20"/>
              </w:rPr>
            </w:pPr>
          </w:p>
        </w:tc>
        <w:tc>
          <w:tcPr>
            <w:tcW w:w="5898" w:type="dxa"/>
            <w:tcBorders>
              <w:bottom w:val="single" w:sz="8" w:space="0" w:color="auto"/>
            </w:tcBorders>
          </w:tcPr>
          <w:p w14:paraId="4F689EE2" w14:textId="77777777" w:rsidR="00355AD7" w:rsidRPr="00887C21" w:rsidRDefault="00355AD7">
            <w:pPr>
              <w:spacing w:after="120"/>
              <w:jc w:val="left"/>
              <w:rPr>
                <w:b/>
                <w:bCs/>
                <w:spacing w:val="100"/>
                <w:sz w:val="20"/>
                <w:szCs w:val="20"/>
              </w:rPr>
            </w:pPr>
            <w:r w:rsidRPr="00887C21">
              <w:rPr>
                <w:b/>
                <w:bCs/>
                <w:spacing w:val="100"/>
                <w:sz w:val="20"/>
                <w:szCs w:val="20"/>
              </w:rPr>
              <w:t>ABSTRA</w:t>
            </w:r>
            <w:r>
              <w:rPr>
                <w:b/>
                <w:bCs/>
                <w:spacing w:val="100"/>
                <w:sz w:val="20"/>
                <w:szCs w:val="20"/>
              </w:rPr>
              <w:t>K</w:t>
            </w:r>
          </w:p>
        </w:tc>
      </w:tr>
      <w:tr w:rsidR="00355AD7" w:rsidRPr="002B2E05" w14:paraId="407BD23E" w14:textId="77777777">
        <w:trPr>
          <w:trHeight w:val="940"/>
        </w:trPr>
        <w:tc>
          <w:tcPr>
            <w:tcW w:w="3675" w:type="dxa"/>
            <w:tcBorders>
              <w:top w:val="single" w:sz="8" w:space="0" w:color="auto"/>
            </w:tcBorders>
          </w:tcPr>
          <w:p w14:paraId="64F1D7A1" w14:textId="77777777" w:rsidR="00355AD7" w:rsidRPr="00612A25" w:rsidRDefault="00355AD7">
            <w:pPr>
              <w:rPr>
                <w:sz w:val="16"/>
              </w:rPr>
            </w:pPr>
            <w:r>
              <w:rPr>
                <w:sz w:val="16"/>
              </w:rPr>
              <w:t xml:space="preserve">Received: </w:t>
            </w:r>
          </w:p>
          <w:p w14:paraId="2CEA38B2" w14:textId="77777777" w:rsidR="00355AD7" w:rsidRDefault="00355AD7">
            <w:pPr>
              <w:rPr>
                <w:sz w:val="16"/>
              </w:rPr>
            </w:pPr>
            <w:r>
              <w:rPr>
                <w:sz w:val="16"/>
              </w:rPr>
              <w:t xml:space="preserve">Revised: </w:t>
            </w:r>
          </w:p>
          <w:p w14:paraId="308DCC26" w14:textId="77777777" w:rsidR="00355AD7" w:rsidRPr="00612A25" w:rsidRDefault="00355AD7">
            <w:pPr>
              <w:rPr>
                <w:sz w:val="16"/>
              </w:rPr>
            </w:pPr>
            <w:proofErr w:type="spellStart"/>
            <w:r>
              <w:rPr>
                <w:sz w:val="16"/>
              </w:rPr>
              <w:t>Accpeted</w:t>
            </w:r>
            <w:proofErr w:type="spellEnd"/>
            <w:r>
              <w:rPr>
                <w:sz w:val="16"/>
              </w:rPr>
              <w:t xml:space="preserve">: </w:t>
            </w:r>
          </w:p>
          <w:p w14:paraId="4ADD8C38" w14:textId="77777777" w:rsidR="00355AD7" w:rsidRPr="00612A25" w:rsidRDefault="00355AD7">
            <w:pPr>
              <w:rPr>
                <w:sz w:val="16"/>
              </w:rPr>
            </w:pPr>
            <w:r>
              <w:rPr>
                <w:sz w:val="16"/>
              </w:rPr>
              <w:t xml:space="preserve">Available online: </w:t>
            </w:r>
          </w:p>
          <w:p w14:paraId="305925F3" w14:textId="77777777" w:rsidR="00355AD7" w:rsidRDefault="00355AD7"/>
        </w:tc>
        <w:tc>
          <w:tcPr>
            <w:tcW w:w="361" w:type="dxa"/>
            <w:vMerge/>
          </w:tcPr>
          <w:p w14:paraId="67119A71" w14:textId="77777777" w:rsidR="00355AD7" w:rsidRDefault="00355AD7"/>
        </w:tc>
        <w:tc>
          <w:tcPr>
            <w:tcW w:w="5898" w:type="dxa"/>
            <w:vMerge w:val="restart"/>
            <w:tcBorders>
              <w:top w:val="single" w:sz="8" w:space="0" w:color="auto"/>
            </w:tcBorders>
          </w:tcPr>
          <w:p w14:paraId="295EBF9D" w14:textId="77777777" w:rsidR="00355AD7" w:rsidRDefault="00355AD7">
            <w:pPr>
              <w:autoSpaceDE w:val="0"/>
              <w:autoSpaceDN w:val="0"/>
              <w:adjustRightInd w:val="0"/>
              <w:spacing w:line="240" w:lineRule="auto"/>
              <w:rPr>
                <w:b/>
                <w:bCs/>
                <w:i/>
                <w:iCs/>
                <w:sz w:val="14"/>
                <w:szCs w:val="14"/>
              </w:rPr>
            </w:pPr>
          </w:p>
          <w:p w14:paraId="32E9A65B" w14:textId="09540E6B" w:rsidR="00355AD7" w:rsidRPr="00F549BA" w:rsidRDefault="00355AD7">
            <w:pPr>
              <w:autoSpaceDE w:val="0"/>
              <w:autoSpaceDN w:val="0"/>
              <w:adjustRightInd w:val="0"/>
              <w:spacing w:line="240" w:lineRule="auto"/>
              <w:rPr>
                <w:rFonts w:cs="Times New Roman"/>
                <w:i/>
                <w:sz w:val="14"/>
                <w:szCs w:val="14"/>
                <w:lang w:val="en-ID"/>
              </w:rPr>
            </w:pPr>
            <w:r w:rsidRPr="00F549BA">
              <w:rPr>
                <w:b/>
                <w:bCs/>
                <w:i/>
                <w:iCs/>
                <w:sz w:val="14"/>
                <w:szCs w:val="14"/>
              </w:rPr>
              <w:t>Background</w:t>
            </w:r>
            <w:r>
              <w:rPr>
                <w:b/>
                <w:bCs/>
                <w:i/>
                <w:iCs/>
                <w:sz w:val="14"/>
                <w:szCs w:val="14"/>
              </w:rPr>
              <w:t>:</w:t>
            </w:r>
            <w:r>
              <w:t xml:space="preserve"> </w:t>
            </w:r>
            <w:r w:rsidR="009C2E38" w:rsidRPr="009C2E38">
              <w:rPr>
                <w:sz w:val="14"/>
                <w:szCs w:val="14"/>
              </w:rPr>
              <w:t xml:space="preserve">The high number of preterm births in 2014-2015, Indonesia is one of the countries that contributes the highest premature rate of 19% and is a major factor in perinatal mortality. RSAB </w:t>
            </w:r>
            <w:proofErr w:type="spellStart"/>
            <w:r w:rsidR="009C2E38" w:rsidRPr="009C2E38">
              <w:rPr>
                <w:sz w:val="14"/>
                <w:szCs w:val="14"/>
              </w:rPr>
              <w:t>Harapan</w:t>
            </w:r>
            <w:proofErr w:type="spellEnd"/>
            <w:r w:rsidR="009C2E38" w:rsidRPr="009C2E38">
              <w:rPr>
                <w:sz w:val="14"/>
                <w:szCs w:val="14"/>
              </w:rPr>
              <w:t xml:space="preserve"> Kita West Jakarta has a rate of 3.46% about 105 mothers who gave birth to premature babies within 3 months. The formulation of this problem is the health of premature babies who need intensive and special care so that most of them can affect the self-confidence of the baby's parents.</w:t>
            </w:r>
          </w:p>
          <w:p w14:paraId="489FAD00" w14:textId="11870FDF" w:rsidR="00355AD7" w:rsidRPr="00F549BA" w:rsidRDefault="00355AD7">
            <w:pPr>
              <w:autoSpaceDE w:val="0"/>
              <w:autoSpaceDN w:val="0"/>
              <w:adjustRightInd w:val="0"/>
              <w:spacing w:line="240" w:lineRule="auto"/>
              <w:rPr>
                <w:b/>
                <w:bCs/>
                <w:i/>
                <w:iCs/>
                <w:sz w:val="14"/>
                <w:szCs w:val="14"/>
              </w:rPr>
            </w:pPr>
            <w:r w:rsidRPr="00F549BA">
              <w:rPr>
                <w:rFonts w:cs="Times New Roman"/>
                <w:b/>
                <w:bCs/>
                <w:i/>
                <w:iCs/>
                <w:sz w:val="14"/>
                <w:szCs w:val="14"/>
                <w:lang w:val="en-ID"/>
              </w:rPr>
              <w:t xml:space="preserve">Purpose: </w:t>
            </w:r>
            <w:r w:rsidR="009C2E38" w:rsidRPr="009C2E38">
              <w:rPr>
                <w:sz w:val="14"/>
                <w:szCs w:val="14"/>
              </w:rPr>
              <w:t xml:space="preserve">The purpose of this study was to determine whether there is a relationship between maternal education and maternal confidence in caring for premature babies at RSAB </w:t>
            </w:r>
            <w:proofErr w:type="spellStart"/>
            <w:r w:rsidR="009C2E38" w:rsidRPr="009C2E38">
              <w:rPr>
                <w:sz w:val="14"/>
                <w:szCs w:val="14"/>
              </w:rPr>
              <w:t>Harapan</w:t>
            </w:r>
            <w:proofErr w:type="spellEnd"/>
            <w:r w:rsidR="009C2E38" w:rsidRPr="009C2E38">
              <w:rPr>
                <w:sz w:val="14"/>
                <w:szCs w:val="14"/>
              </w:rPr>
              <w:t xml:space="preserve"> Kita, West Jakarta</w:t>
            </w:r>
          </w:p>
          <w:p w14:paraId="5AED3B6C" w14:textId="77777777" w:rsidR="00355B85" w:rsidRDefault="00355AD7">
            <w:pPr>
              <w:autoSpaceDE w:val="0"/>
              <w:autoSpaceDN w:val="0"/>
              <w:adjustRightInd w:val="0"/>
              <w:spacing w:line="240" w:lineRule="auto"/>
              <w:rPr>
                <w:sz w:val="14"/>
                <w:szCs w:val="14"/>
              </w:rPr>
            </w:pPr>
            <w:r w:rsidRPr="00F549BA">
              <w:rPr>
                <w:b/>
                <w:bCs/>
                <w:i/>
                <w:iCs/>
                <w:sz w:val="14"/>
                <w:szCs w:val="14"/>
              </w:rPr>
              <w:t>Methods:</w:t>
            </w:r>
            <w:r>
              <w:rPr>
                <w:i/>
                <w:iCs/>
                <w:sz w:val="14"/>
                <w:szCs w:val="14"/>
              </w:rPr>
              <w:t xml:space="preserve"> </w:t>
            </w:r>
            <w:r w:rsidR="00355B85" w:rsidRPr="00355B85">
              <w:rPr>
                <w:sz w:val="14"/>
                <w:szCs w:val="14"/>
              </w:rPr>
              <w:t xml:space="preserve">This study used quantitative methods and used a cross sectional approach with 38 samples obtained by non-probability sampling method and total sampling technique. </w:t>
            </w:r>
          </w:p>
          <w:p w14:paraId="27977316" w14:textId="77777777" w:rsidR="00355B85" w:rsidRDefault="00355AD7">
            <w:pPr>
              <w:autoSpaceDE w:val="0"/>
              <w:autoSpaceDN w:val="0"/>
              <w:adjustRightInd w:val="0"/>
              <w:spacing w:line="240" w:lineRule="auto"/>
              <w:rPr>
                <w:sz w:val="14"/>
                <w:szCs w:val="14"/>
              </w:rPr>
            </w:pPr>
            <w:r w:rsidRPr="00F549BA">
              <w:rPr>
                <w:b/>
                <w:bCs/>
                <w:i/>
                <w:iCs/>
                <w:sz w:val="14"/>
                <w:szCs w:val="14"/>
              </w:rPr>
              <w:t>Results:</w:t>
            </w:r>
            <w:r w:rsidRPr="00F549BA">
              <w:rPr>
                <w:i/>
                <w:iCs/>
                <w:sz w:val="14"/>
                <w:szCs w:val="14"/>
              </w:rPr>
              <w:t xml:space="preserve"> </w:t>
            </w:r>
            <w:r w:rsidR="00355B85" w:rsidRPr="00355B85">
              <w:rPr>
                <w:sz w:val="14"/>
                <w:szCs w:val="14"/>
              </w:rPr>
              <w:t>The results showed that there was no significant relationship between maternal education and maternal confidence in caring for premature babies with a p-value of 0.721 (≥ 0.05).</w:t>
            </w:r>
          </w:p>
          <w:p w14:paraId="53CF3DCF" w14:textId="013BD315" w:rsidR="00355AD7" w:rsidRDefault="00355AD7">
            <w:pPr>
              <w:autoSpaceDE w:val="0"/>
              <w:autoSpaceDN w:val="0"/>
              <w:adjustRightInd w:val="0"/>
              <w:spacing w:line="240" w:lineRule="auto"/>
              <w:rPr>
                <w:sz w:val="14"/>
                <w:szCs w:val="14"/>
              </w:rPr>
            </w:pPr>
            <w:r w:rsidRPr="00F549BA">
              <w:rPr>
                <w:b/>
                <w:bCs/>
                <w:i/>
                <w:iCs/>
                <w:sz w:val="14"/>
                <w:szCs w:val="14"/>
              </w:rPr>
              <w:t>Conclusion:</w:t>
            </w:r>
            <w:r w:rsidRPr="00F549BA">
              <w:rPr>
                <w:i/>
                <w:iCs/>
                <w:sz w:val="14"/>
                <w:szCs w:val="14"/>
              </w:rPr>
              <w:t xml:space="preserve"> </w:t>
            </w:r>
            <w:r w:rsidR="00AE4821" w:rsidRPr="00AE4821">
              <w:rPr>
                <w:iCs/>
                <w:sz w:val="14"/>
                <w:szCs w:val="14"/>
              </w:rPr>
              <w:t>There are other factors apart by education that may affect mothers' confidence in caring for premature babies such as health education.</w:t>
            </w:r>
            <w:r w:rsidR="00C516B1">
              <w:t xml:space="preserve"> </w:t>
            </w:r>
            <w:r w:rsidR="00C516B1" w:rsidRPr="00C516B1">
              <w:rPr>
                <w:iCs/>
                <w:sz w:val="14"/>
                <w:szCs w:val="14"/>
              </w:rPr>
              <w:t>Thus, the researcher suggests the future researchers to examine the effect of health education on the confidence of mothers in taking care of premature babies.</w:t>
            </w:r>
          </w:p>
          <w:p w14:paraId="7770E12F" w14:textId="7826CA23" w:rsidR="00355B85" w:rsidRPr="00AF4F63" w:rsidRDefault="00355B85">
            <w:pPr>
              <w:autoSpaceDE w:val="0"/>
              <w:autoSpaceDN w:val="0"/>
              <w:adjustRightInd w:val="0"/>
              <w:spacing w:line="240" w:lineRule="auto"/>
            </w:pPr>
          </w:p>
        </w:tc>
      </w:tr>
      <w:tr w:rsidR="00355AD7" w:rsidRPr="002B2E05" w14:paraId="58E745D0" w14:textId="77777777">
        <w:trPr>
          <w:trHeight w:val="348"/>
        </w:trPr>
        <w:tc>
          <w:tcPr>
            <w:tcW w:w="3675" w:type="dxa"/>
            <w:tcBorders>
              <w:bottom w:val="single" w:sz="8" w:space="0" w:color="auto"/>
            </w:tcBorders>
            <w:shd w:val="clear" w:color="auto" w:fill="F2F2F2" w:themeFill="background1" w:themeFillShade="F2"/>
          </w:tcPr>
          <w:p w14:paraId="693D6C43" w14:textId="77777777" w:rsidR="00355AD7" w:rsidRPr="00887C21" w:rsidRDefault="00355AD7">
            <w:pPr>
              <w:spacing w:before="60" w:after="60"/>
              <w:rPr>
                <w:smallCaps/>
                <w:sz w:val="20"/>
                <w:szCs w:val="20"/>
              </w:rPr>
            </w:pPr>
            <w:r w:rsidRPr="00887C21">
              <w:rPr>
                <w:smallCaps/>
                <w:sz w:val="20"/>
                <w:szCs w:val="20"/>
              </w:rPr>
              <w:t>K</w:t>
            </w:r>
            <w:r>
              <w:rPr>
                <w:smallCaps/>
                <w:sz w:val="20"/>
                <w:szCs w:val="20"/>
              </w:rPr>
              <w:t xml:space="preserve">ata </w:t>
            </w:r>
            <w:proofErr w:type="spellStart"/>
            <w:r>
              <w:rPr>
                <w:smallCaps/>
                <w:sz w:val="20"/>
                <w:szCs w:val="20"/>
              </w:rPr>
              <w:t>Kunci</w:t>
            </w:r>
            <w:proofErr w:type="spellEnd"/>
          </w:p>
        </w:tc>
        <w:tc>
          <w:tcPr>
            <w:tcW w:w="361" w:type="dxa"/>
            <w:vMerge/>
          </w:tcPr>
          <w:p w14:paraId="746F3B13" w14:textId="77777777" w:rsidR="00355AD7" w:rsidRPr="000B74FA" w:rsidRDefault="00355AD7">
            <w:pPr>
              <w:spacing w:after="120"/>
              <w:rPr>
                <w:sz w:val="20"/>
              </w:rPr>
            </w:pPr>
          </w:p>
        </w:tc>
        <w:tc>
          <w:tcPr>
            <w:tcW w:w="5898" w:type="dxa"/>
            <w:vMerge/>
          </w:tcPr>
          <w:p w14:paraId="6A3A47F4" w14:textId="77777777" w:rsidR="00355AD7" w:rsidRPr="002B2E05" w:rsidRDefault="00355AD7">
            <w:pPr>
              <w:spacing w:after="120"/>
              <w:rPr>
                <w:sz w:val="15"/>
                <w:szCs w:val="15"/>
              </w:rPr>
            </w:pPr>
          </w:p>
        </w:tc>
      </w:tr>
      <w:tr w:rsidR="00355AD7" w:rsidRPr="002B2E05" w14:paraId="5572DB8E" w14:textId="77777777">
        <w:trPr>
          <w:trHeight w:val="204"/>
        </w:trPr>
        <w:tc>
          <w:tcPr>
            <w:tcW w:w="3675" w:type="dxa"/>
            <w:tcBorders>
              <w:top w:val="single" w:sz="8" w:space="0" w:color="auto"/>
            </w:tcBorders>
          </w:tcPr>
          <w:p w14:paraId="3B6E252A" w14:textId="77777777" w:rsidR="00355AD7" w:rsidRPr="009F14AA" w:rsidRDefault="00355AD7">
            <w:pPr>
              <w:spacing w:line="240" w:lineRule="auto"/>
              <w:jc w:val="left"/>
              <w:rPr>
                <w:i/>
                <w:szCs w:val="18"/>
                <w:lang w:val="id-ID"/>
              </w:rPr>
            </w:pPr>
            <w:r>
              <w:rPr>
                <w:i/>
                <w:szCs w:val="18"/>
              </w:rPr>
              <w:t>P</w:t>
            </w:r>
            <w:r>
              <w:rPr>
                <w:i/>
                <w:szCs w:val="18"/>
                <w:lang w:val="id-ID"/>
              </w:rPr>
              <w:t xml:space="preserve">remature </w:t>
            </w:r>
            <w:r>
              <w:rPr>
                <w:i/>
                <w:szCs w:val="18"/>
              </w:rPr>
              <w:t>B</w:t>
            </w:r>
            <w:r>
              <w:rPr>
                <w:i/>
                <w:szCs w:val="18"/>
                <w:lang w:val="id-ID"/>
              </w:rPr>
              <w:t xml:space="preserve">abies; </w:t>
            </w:r>
            <w:r>
              <w:rPr>
                <w:i/>
                <w:szCs w:val="18"/>
              </w:rPr>
              <w:t>Discharge</w:t>
            </w:r>
            <w:r>
              <w:rPr>
                <w:i/>
                <w:szCs w:val="18"/>
                <w:lang w:val="id-ID"/>
              </w:rPr>
              <w:t xml:space="preserve"> </w:t>
            </w:r>
            <w:r>
              <w:rPr>
                <w:i/>
                <w:szCs w:val="18"/>
              </w:rPr>
              <w:t>P</w:t>
            </w:r>
            <w:r>
              <w:rPr>
                <w:i/>
                <w:szCs w:val="18"/>
                <w:lang w:val="id-ID"/>
              </w:rPr>
              <w:t>lanning; Health Education</w:t>
            </w:r>
          </w:p>
        </w:tc>
        <w:tc>
          <w:tcPr>
            <w:tcW w:w="361" w:type="dxa"/>
            <w:vMerge/>
          </w:tcPr>
          <w:p w14:paraId="0B94859E" w14:textId="77777777" w:rsidR="00355AD7" w:rsidRDefault="00355AD7"/>
        </w:tc>
        <w:tc>
          <w:tcPr>
            <w:tcW w:w="5898" w:type="dxa"/>
            <w:vMerge/>
          </w:tcPr>
          <w:p w14:paraId="5BD6AB34" w14:textId="77777777" w:rsidR="00355AD7" w:rsidRPr="002B2E05" w:rsidRDefault="00355AD7">
            <w:pPr>
              <w:rPr>
                <w:sz w:val="15"/>
                <w:szCs w:val="15"/>
              </w:rPr>
            </w:pPr>
          </w:p>
        </w:tc>
      </w:tr>
      <w:tr w:rsidR="00355AD7" w:rsidRPr="002B2E05" w14:paraId="2871DEB5" w14:textId="77777777">
        <w:trPr>
          <w:trHeight w:val="278"/>
        </w:trPr>
        <w:tc>
          <w:tcPr>
            <w:tcW w:w="3675" w:type="dxa"/>
            <w:tcBorders>
              <w:bottom w:val="single" w:sz="8" w:space="0" w:color="auto"/>
            </w:tcBorders>
            <w:shd w:val="clear" w:color="auto" w:fill="F2F2F2" w:themeFill="background1" w:themeFillShade="F2"/>
          </w:tcPr>
          <w:p w14:paraId="325DC57B" w14:textId="77777777" w:rsidR="00355AD7" w:rsidRPr="00887C21" w:rsidRDefault="00355AD7">
            <w:pPr>
              <w:spacing w:before="60" w:after="60"/>
              <w:rPr>
                <w:smallCaps/>
                <w:szCs w:val="20"/>
              </w:rPr>
            </w:pPr>
            <w:proofErr w:type="spellStart"/>
            <w:r>
              <w:rPr>
                <w:smallCaps/>
                <w:szCs w:val="20"/>
              </w:rPr>
              <w:t>Korespondensi</w:t>
            </w:r>
            <w:proofErr w:type="spellEnd"/>
          </w:p>
        </w:tc>
        <w:tc>
          <w:tcPr>
            <w:tcW w:w="361" w:type="dxa"/>
            <w:vMerge/>
          </w:tcPr>
          <w:p w14:paraId="526DD2EE" w14:textId="77777777" w:rsidR="00355AD7" w:rsidRDefault="00355AD7"/>
        </w:tc>
        <w:tc>
          <w:tcPr>
            <w:tcW w:w="5898" w:type="dxa"/>
            <w:vMerge/>
          </w:tcPr>
          <w:p w14:paraId="5A41C6BB" w14:textId="77777777" w:rsidR="00355AD7" w:rsidRPr="002B2E05" w:rsidRDefault="00355AD7">
            <w:pPr>
              <w:rPr>
                <w:sz w:val="15"/>
                <w:szCs w:val="15"/>
              </w:rPr>
            </w:pPr>
          </w:p>
        </w:tc>
      </w:tr>
      <w:tr w:rsidR="00355AD7" w:rsidRPr="002B2E05" w14:paraId="269CD159" w14:textId="77777777">
        <w:trPr>
          <w:trHeight w:val="278"/>
        </w:trPr>
        <w:tc>
          <w:tcPr>
            <w:tcW w:w="3675" w:type="dxa"/>
            <w:tcBorders>
              <w:top w:val="single" w:sz="8" w:space="0" w:color="auto"/>
              <w:bottom w:val="single" w:sz="8" w:space="0" w:color="auto"/>
            </w:tcBorders>
          </w:tcPr>
          <w:p w14:paraId="33799960" w14:textId="77777777" w:rsidR="00355AD7" w:rsidRPr="00886258" w:rsidRDefault="00355AD7">
            <w:pPr>
              <w:spacing w:line="360" w:lineRule="auto"/>
              <w:rPr>
                <w:b/>
                <w:bCs/>
                <w:sz w:val="16"/>
              </w:rPr>
            </w:pPr>
            <w:r>
              <w:rPr>
                <w:b/>
                <w:bCs/>
                <w:sz w:val="16"/>
              </w:rPr>
              <w:t>Herlina</w:t>
            </w:r>
          </w:p>
          <w:p w14:paraId="5AFDC6A0" w14:textId="77777777" w:rsidR="00355AD7" w:rsidRPr="001D72F1" w:rsidRDefault="00355AD7">
            <w:pPr>
              <w:spacing w:line="360" w:lineRule="auto"/>
              <w:rPr>
                <w:sz w:val="16"/>
                <w:lang w:val="id-ID"/>
              </w:rPr>
            </w:pPr>
            <w:r w:rsidRPr="00612A25">
              <w:rPr>
                <w:sz w:val="16"/>
              </w:rPr>
              <w:t xml:space="preserve">E-mail: </w:t>
            </w:r>
            <w:r>
              <w:t xml:space="preserve">herlina@upnvj.ac.id </w:t>
            </w:r>
          </w:p>
          <w:p w14:paraId="54B9BE4B" w14:textId="77777777" w:rsidR="00355AD7" w:rsidRPr="001D72F1" w:rsidRDefault="00355AD7">
            <w:pPr>
              <w:spacing w:line="360" w:lineRule="auto"/>
              <w:rPr>
                <w:sz w:val="16"/>
                <w:lang w:val="id-ID"/>
              </w:rPr>
            </w:pPr>
          </w:p>
          <w:p w14:paraId="74C618BD" w14:textId="77777777" w:rsidR="00355AD7" w:rsidRPr="000068BB" w:rsidRDefault="00355AD7">
            <w:pPr>
              <w:spacing w:line="360" w:lineRule="auto"/>
            </w:pPr>
          </w:p>
        </w:tc>
        <w:tc>
          <w:tcPr>
            <w:tcW w:w="361" w:type="dxa"/>
            <w:vMerge/>
          </w:tcPr>
          <w:p w14:paraId="6EAFEE2A" w14:textId="77777777" w:rsidR="00355AD7" w:rsidRDefault="00355AD7"/>
        </w:tc>
        <w:tc>
          <w:tcPr>
            <w:tcW w:w="5898" w:type="dxa"/>
            <w:vMerge/>
            <w:tcBorders>
              <w:bottom w:val="single" w:sz="8" w:space="0" w:color="auto"/>
            </w:tcBorders>
          </w:tcPr>
          <w:p w14:paraId="6E50A37C" w14:textId="77777777" w:rsidR="00355AD7" w:rsidRPr="002B2E05" w:rsidRDefault="00355AD7">
            <w:pPr>
              <w:rPr>
                <w:sz w:val="15"/>
                <w:szCs w:val="15"/>
              </w:rPr>
            </w:pPr>
          </w:p>
        </w:tc>
      </w:tr>
    </w:tbl>
    <w:p w14:paraId="6917FC33" w14:textId="77777777" w:rsidR="00355AD7" w:rsidRPr="006D2226" w:rsidRDefault="00355AD7" w:rsidP="00355AD7">
      <w:pPr>
        <w:rPr>
          <w:lang w:val="id-ID"/>
        </w:rPr>
        <w:sectPr w:rsidR="00355AD7" w:rsidRPr="006D2226" w:rsidSect="006379C2">
          <w:headerReference w:type="even" r:id="rId10"/>
          <w:headerReference w:type="default" r:id="rId11"/>
          <w:footerReference w:type="even" r:id="rId12"/>
          <w:footerReference w:type="default" r:id="rId13"/>
          <w:headerReference w:type="first" r:id="rId14"/>
          <w:footerReference w:type="first" r:id="rId15"/>
          <w:pgSz w:w="11900" w:h="16840"/>
          <w:pgMar w:top="2637" w:right="851" w:bottom="1134" w:left="1134" w:header="851" w:footer="567" w:gutter="0"/>
          <w:pgNumType w:start="38"/>
          <w:cols w:space="708"/>
          <w:titlePg/>
          <w:docGrid w:linePitch="360"/>
        </w:sectPr>
      </w:pPr>
    </w:p>
    <w:p w14:paraId="58332B8F" w14:textId="77777777" w:rsidR="00355AD7" w:rsidRDefault="00355AD7" w:rsidP="00355AD7">
      <w:pPr>
        <w:pStyle w:val="Heading1"/>
        <w:numPr>
          <w:ilvl w:val="0"/>
          <w:numId w:val="0"/>
        </w:numPr>
        <w:spacing w:after="0" w:line="360" w:lineRule="auto"/>
        <w:rPr>
          <w:lang w:val="en-US"/>
        </w:rPr>
      </w:pPr>
      <w:r>
        <w:rPr>
          <w:lang w:val="en-US"/>
        </w:rPr>
        <w:lastRenderedPageBreak/>
        <w:t>INTRODUCTION</w:t>
      </w:r>
    </w:p>
    <w:p w14:paraId="7BC44677" w14:textId="26E7424E" w:rsidR="00355B85" w:rsidRPr="00355B85" w:rsidRDefault="00355B85" w:rsidP="00355B85">
      <w:pPr>
        <w:spacing w:line="360" w:lineRule="auto"/>
        <w:rPr>
          <w:rFonts w:cs="Times New Roman"/>
          <w:bCs/>
          <w:szCs w:val="18"/>
        </w:rPr>
      </w:pPr>
      <w:r w:rsidRPr="00355B85">
        <w:rPr>
          <w:rFonts w:cs="Times New Roman"/>
          <w:bCs/>
          <w:szCs w:val="18"/>
        </w:rPr>
        <w:t>Having an offspring is a dream of every married couple, and the birth of this baby is a very happy time for all couples. The normal labor process occurs when the womb age is 37 - 40 weeks with a birth weight of 2500 - 3999grams. When birth occurs before full term, the birth is called premature. Premature birth according to the World Health Organization (WHO) is a birth that occurs before the age of 37 weeks or less than 259 days from the first day of the last day (HPHT) of a woman's menstruation</w:t>
      </w:r>
      <w:r w:rsidR="00C25A84">
        <w:rPr>
          <w:rFonts w:cs="Times New Roman"/>
          <w:bCs/>
          <w:szCs w:val="18"/>
        </w:rPr>
        <w:t xml:space="preserve"> </w:t>
      </w:r>
      <w:r w:rsidR="00C25A84">
        <w:rPr>
          <w:rFonts w:cs="Times New Roman"/>
          <w:bCs/>
          <w:szCs w:val="18"/>
        </w:rPr>
        <w:fldChar w:fldCharType="begin" w:fldLock="1"/>
      </w:r>
      <w:r w:rsidR="00C25A84">
        <w:rPr>
          <w:rFonts w:cs="Times New Roman"/>
          <w:bCs/>
          <w:szCs w:val="18"/>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approach.","author":[{"dropping-particle":"","family":"diza fathamira hamzah","given":"","non-dropping-particle":"","parse-names":false,"suffix":""}],"id":"ITEM-1","issue":"2","issued":{"date-parts":[["2018"]]},"page":"8-15","title":"pengaruh pemberian ASI Eksklusif terhadap berat badan bayi usia 4-6 bulan diwilayah kerja puskesmas langsa kota","type":"article-journal","volume":"3"},"uris":["http://www.mendeley.com/documents/?uuid=c170fd3f-7472-4b64-8619-2732c043fb2a"]}],"mendeley":{"formattedCitation":"[1]","plainTextFormattedCitation":"[1]","previouslyFormattedCitation":"[1]"},"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[1]</w:t>
      </w:r>
      <w:r w:rsidR="00C25A84">
        <w:rPr>
          <w:rFonts w:cs="Times New Roman"/>
          <w:bCs/>
          <w:szCs w:val="18"/>
        </w:rPr>
        <w:fldChar w:fldCharType="end"/>
      </w:r>
      <w:r w:rsidRPr="00355B85">
        <w:rPr>
          <w:rFonts w:cs="Times New Roman"/>
          <w:bCs/>
          <w:szCs w:val="18"/>
        </w:rPr>
        <w:t xml:space="preserve">. </w:t>
      </w:r>
    </w:p>
    <w:p w14:paraId="33D04EBF" w14:textId="437DE323" w:rsidR="00355B85" w:rsidRPr="00355B85" w:rsidRDefault="00355B85" w:rsidP="00355B85">
      <w:pPr>
        <w:spacing w:line="360" w:lineRule="auto"/>
        <w:rPr>
          <w:rFonts w:cs="Times New Roman"/>
          <w:bCs/>
          <w:szCs w:val="18"/>
        </w:rPr>
      </w:pPr>
      <w:r w:rsidRPr="00355B85">
        <w:rPr>
          <w:rFonts w:cs="Times New Roman"/>
          <w:bCs/>
          <w:szCs w:val="18"/>
        </w:rPr>
        <w:t>The World Health Organization (WHO</w:t>
      </w:r>
      <w:r w:rsidR="00C25A84">
        <w:rPr>
          <w:rFonts w:cs="Times New Roman"/>
          <w:bCs/>
          <w:szCs w:val="18"/>
        </w:rPr>
        <w:t xml:space="preserve">) </w:t>
      </w:r>
      <w:r w:rsidR="00C25A84">
        <w:rPr>
          <w:rFonts w:cs="Times New Roman"/>
          <w:bCs/>
          <w:szCs w:val="18"/>
        </w:rPr>
        <w:fldChar w:fldCharType="begin" w:fldLock="1"/>
      </w:r>
      <w:r w:rsidR="00C25A84">
        <w:rPr>
          <w:rFonts w:cs="Times New Roman"/>
          <w:bCs/>
          <w:szCs w:val="18"/>
        </w:rPr>
        <w:instrText>ADDIN CSL_CITATION {"citationItems":[{"id":"ITEM-1","itemData":{"DOI":"10.19184/ikesma.v15i1.14415","ISSN":"1829-7773","abstract":"Exclusive breastfeeding is one of the efforts to reduce the prevalence of infant mortality in Indonesia. If more babies get exclusive breastfeeding, it can improve the quality of baby's health. Breast milk also helps to build the baby's immune system, and giving exclusive breastfeeding during pregnancy to babies can help reduce fat. Indonesia is one of the countries that provides exclusive breast milk, hasn't reached the WHO target. Exclusive breastfeeding in Indonesia is related to several things, such as maternal factors, career woman, cultural factors, and impact formula milk campaign. Giving breast milk which is not done exclusively can increase the risk of stunting, because it easily involves infections and diarrhea. From birth to six months, every baby should get exclusive breastfeeding. However, the implementation of exclusive breastfeeding was not as expected. There are several factors in the practice of exclusive breastfeeding. This article discusses several factors which can affect exclusive breastfeeding. Obtained from the analysis of several review articles or literature, there are 16 factors that can affect exclusive breastfeeding, such as; maternal parity, work cycle, mother's knowledge, mother's attitude, mother's actions, family or husband support, education level, early breastfeeding initiative, maternal age, health worker support, availability of space lactation in the workplace, information exposure, family income, community environment, formula milk, and the psychological condition of the mother it self.","author":[{"dropping-particle":"","family":"Fadlliyyah","given":"Ulfi Rizqi","non-dropping-particle":"","parse-names":false,"suffix":""}],"container-title":"Ikesma","id":"ITEM-1","issue":"1","issued":{"date-parts":[["2019"]]},"page":"51","title":"Determinan Faktor Yang Berpengaruh Pada Pemberian Asi Eksklusif Di Indonesia","type":"article-journal","volume":"15"},"uris":["http://www.mendeley.com/documents/?uuid=3e838858-b5c4-4fbf-b26e-b0fcd8c75212"]}],"mendeley":{"formattedCitation":"[2]","plainTextFormattedCitation":"[2]","previouslyFormattedCitation":"[2]"},"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[2]</w:t>
      </w:r>
      <w:r w:rsidR="00C25A84">
        <w:rPr>
          <w:rFonts w:cs="Times New Roman"/>
          <w:bCs/>
          <w:szCs w:val="18"/>
        </w:rPr>
        <w:fldChar w:fldCharType="end"/>
      </w:r>
      <w:r w:rsidRPr="00355B85">
        <w:rPr>
          <w:rFonts w:cs="Times New Roman"/>
          <w:bCs/>
          <w:szCs w:val="18"/>
        </w:rPr>
        <w:t xml:space="preserve"> states that the birth rate of premature babies reaches 15 million babies each year. In 2015, the number of under-five deaths worldwide due to prematurity reached 1 million. There are five countries with the highest preterm birth rates in the world (India, China, Nigeria, Bangladesh, and Indonesia) accounting for about 57,945,623 (41.4%) of </w:t>
      </w:r>
      <w:r w:rsidRPr="00355B85">
        <w:rPr>
          <w:rFonts w:cs="Times New Roman"/>
          <w:bCs/>
          <w:szCs w:val="18"/>
        </w:rPr>
        <w:lastRenderedPageBreak/>
        <w:t xml:space="preserve">139,945,950 live births and for 6,622,621 (44.6%) of 14,835,606 preterm births globally in 2014 </w:t>
      </w:r>
      <w:r w:rsidR="00C25A84">
        <w:rPr>
          <w:rFonts w:cs="Times New Roman"/>
          <w:bCs/>
          <w:szCs w:val="18"/>
        </w:rPr>
        <w:fldChar w:fldCharType="begin" w:fldLock="1"/>
      </w:r>
      <w:r w:rsidR="00C25A84">
        <w:rPr>
          <w:rFonts w:cs="Times New Roman"/>
          <w:bCs/>
          <w:szCs w:val="18"/>
        </w:rPr>
        <w:instrText>ADDIN CSL_CITATION {"citationItems":[{"id":"ITEM-1","itemData":{"DOI":"10.1016/j.bpobgyn.2018.05.003","ISSN":"1521-6934","author":[{"dropping-particle":"","family":"Zhang","given":"Ge","non-dropping-particle":"","parse-names":false,"suffix":""},{"dropping-particle":"","family":"Srivastava","given":"Amit","non-dropping-particle":"","parse-names":false,"suffix":""},{"dropping-particle":"","family":"Bacelis","given":"Jonas","non-dropping-particle":"","parse-names":false,"suffix":""}],"container-title":"Best Practice &amp; Research Clinical Obstetrics &amp; Gynaecology","id":"ITEM-1","issued":{"date-parts":[["2018"]]},"page":"33-47","publisher":"Elsevier Ltd","title":"Best Practice &amp; Research Clinical Obstetrics and Gynaecology Genetic studies of gestational duration and preterm birth","type":"article-journal","volume":"52"},"uris":["http://www.mendeley.com/documents/?uuid=b98641d7-5171-4881-9334-84fc2d9525de"]}],"mendeley":{"formattedCitation":"[3]","plainTextFormattedCitation":"[3]","previouslyFormattedCitation":"[3]"},"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[3]</w:t>
      </w:r>
      <w:r w:rsidR="00C25A84">
        <w:rPr>
          <w:rFonts w:cs="Times New Roman"/>
          <w:bCs/>
          <w:szCs w:val="18"/>
        </w:rPr>
        <w:fldChar w:fldCharType="end"/>
      </w:r>
      <w:r w:rsidRPr="00355B85">
        <w:rPr>
          <w:rFonts w:cs="Times New Roman"/>
          <w:bCs/>
          <w:szCs w:val="18"/>
        </w:rPr>
        <w:t>. Preterm cases in Indonesia are around 19% and are a major factor in perinatal mortality.</w:t>
      </w:r>
    </w:p>
    <w:p w14:paraId="5969D79E" w14:textId="33DB5F46" w:rsidR="00355B85" w:rsidRPr="00355B85" w:rsidRDefault="00355B85" w:rsidP="00355B85">
      <w:pPr>
        <w:spacing w:line="360" w:lineRule="auto"/>
        <w:rPr>
          <w:rFonts w:cs="Times New Roman"/>
          <w:bCs/>
          <w:szCs w:val="18"/>
        </w:rPr>
      </w:pPr>
      <w:r w:rsidRPr="00355B85">
        <w:rPr>
          <w:rFonts w:cs="Times New Roman"/>
          <w:bCs/>
          <w:szCs w:val="18"/>
        </w:rPr>
        <w:t xml:space="preserve">In this modern era, education can be referred to as an important thing because education is closely related to knowledge and understanding in health behavior. Mothers who have a good level of education will be more aware in receiving various information obtained. In research </w:t>
      </w:r>
      <w:r w:rsidR="00C25A84">
        <w:rPr>
          <w:rFonts w:cs="Times New Roman"/>
          <w:bCs/>
          <w:szCs w:val="18"/>
        </w:rPr>
        <w:fldChar w:fldCharType="begin" w:fldLock="1"/>
      </w:r>
      <w:r w:rsidR="00C25A84">
        <w:rPr>
          <w:rFonts w:cs="Times New Roman"/>
          <w:bCs/>
          <w:szCs w:val="18"/>
        </w:rPr>
        <w:instrText>ADDIN CSL_CITATION {"citationItems":[{"id":"ITEM-1","itemData":{"author":[{"dropping-particle":"","family":"Asih","given":"Endah Setia","non-dropping-particle":"","parse-names":false,"suffix":""},{"dropping-particle":"","family":"Sagita","given":"Yona Desni","non-dropping-particle":"","parse-names":false,"suffix":""}],"container-title":"Jurnal Maternitas Aisyah","id":"ITEM-1","issued":{"date-parts":[["2020"]]},"title":"ASSOCIATED FACTORS TO PRETERM LABOR AT MOTHER AND CHILD HOSPITAL OF ANUGERAH MEDICAL CENTRE METRO CITY IN 2020","type":"article-journal","volume":"29"},"uris":["http://www.mendeley.com/documents/?uuid=d2f8bc5b-12c3-4ab8-ad19-bea8ee931669"]}],"mendeley":{"formattedCitation":"[4]","plainTextFormattedCitation":"[4]","previouslyFormattedCitation":"[4]"},"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[4]</w:t>
      </w:r>
      <w:r w:rsidR="00C25A84">
        <w:rPr>
          <w:rFonts w:cs="Times New Roman"/>
          <w:bCs/>
          <w:szCs w:val="18"/>
        </w:rPr>
        <w:fldChar w:fldCharType="end"/>
      </w:r>
      <w:r w:rsidR="00C25A84">
        <w:rPr>
          <w:rFonts w:cs="Times New Roman"/>
          <w:bCs/>
          <w:szCs w:val="18"/>
        </w:rPr>
        <w:t xml:space="preserve"> </w:t>
      </w:r>
      <w:r w:rsidRPr="00355B85">
        <w:rPr>
          <w:rFonts w:cs="Times New Roman"/>
          <w:bCs/>
          <w:szCs w:val="18"/>
        </w:rPr>
        <w:t xml:space="preserve">said that maternal education and age during the pregnancy phase are one of the causes of the risk of preterm birth in mothers. </w:t>
      </w:r>
    </w:p>
    <w:p w14:paraId="4C81A742" w14:textId="31869E33" w:rsidR="00355B85" w:rsidRPr="00355B85" w:rsidRDefault="00355B85" w:rsidP="00355B85">
      <w:pPr>
        <w:spacing w:line="360" w:lineRule="auto"/>
        <w:rPr>
          <w:rFonts w:cs="Times New Roman"/>
          <w:bCs/>
          <w:szCs w:val="18"/>
        </w:rPr>
      </w:pPr>
      <w:r w:rsidRPr="00355B85">
        <w:rPr>
          <w:rFonts w:cs="Times New Roman"/>
          <w:bCs/>
          <w:szCs w:val="18"/>
        </w:rPr>
        <w:t xml:space="preserve">Self-confidence is also a convincing meaning in one's ability and self-assessment of oneself. The birth of a premature baby can also affect a mother's psychology where the mother will feel fear and worry about her baby and need a lot of support from her environment.  Self-confidence for mothers after giving birth is very important because it can increase the mother's confidence in </w:t>
      </w:r>
      <w:r w:rsidRPr="00355B85">
        <w:rPr>
          <w:rFonts w:cs="Times New Roman"/>
          <w:bCs/>
          <w:szCs w:val="18"/>
        </w:rPr>
        <w:lastRenderedPageBreak/>
        <w:t xml:space="preserve">becoming a parent who will care for her child, and mothers who have self-confidence create a positive environment and an attitude of effort in caring for their baby </w:t>
      </w:r>
      <w:r w:rsidR="00C25A84">
        <w:rPr>
          <w:rFonts w:cs="Times New Roman"/>
          <w:bCs/>
          <w:szCs w:val="18"/>
        </w:rPr>
        <w:fldChar w:fldCharType="begin" w:fldLock="1"/>
      </w:r>
      <w:r w:rsidR="00C25A84">
        <w:rPr>
          <w:rFonts w:cs="Times New Roman"/>
          <w:bCs/>
          <w:szCs w:val="18"/>
        </w:rPr>
        <w:instrText>ADDIN CSL_CITATION {"citationItems":[{"id":"ITEM-1","itemData":{"author":[{"dropping-particle":"","family":"Rachmawati","given":"Desiana","non-dropping-particle":"","parse-names":false,"suffix":""},{"dropping-particle":"","family":"Marcelina","given":"Lina Ayu","non-dropping-particle":"","parse-names":false,"suffix":""},{"dropping-particle":"","family":"Permatasari","given":"Indah","non-dropping-particle":"","parse-names":false,"suffix":""}],"container-title":"JKEP","id":"ITEM-1","issue":"2","issued":{"date-parts":[["2021"]]},"page":"160-172","title":"Hubungan Dukungan Sosial Dengan Self-Efficacy Ibu Postpartum","type":"article-journal","volume":"6"},"uris":["http://www.mendeley.com/documents/?uuid=2e193127-77a3-4925-9b72-a641693b5ac4"]}],"mendeley":{"formattedCitation":"[5]","plainTextFormattedCitation":"[5]","previouslyFormattedCitation":"[5]"},"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[5]</w:t>
      </w:r>
      <w:r w:rsidR="00C25A84">
        <w:rPr>
          <w:rFonts w:cs="Times New Roman"/>
          <w:bCs/>
          <w:szCs w:val="18"/>
        </w:rPr>
        <w:fldChar w:fldCharType="end"/>
      </w:r>
      <w:r w:rsidRPr="00355B85">
        <w:rPr>
          <w:rFonts w:cs="Times New Roman"/>
          <w:bCs/>
          <w:szCs w:val="18"/>
        </w:rPr>
        <w:t>.</w:t>
      </w:r>
    </w:p>
    <w:p w14:paraId="24FA672B" w14:textId="038A9B9B" w:rsidR="00355B85" w:rsidRPr="00355B85" w:rsidRDefault="00355B85" w:rsidP="00355B85">
      <w:pPr>
        <w:spacing w:line="360" w:lineRule="auto"/>
        <w:rPr>
          <w:rFonts w:cs="Times New Roman"/>
          <w:bCs/>
          <w:szCs w:val="18"/>
        </w:rPr>
      </w:pPr>
      <w:r w:rsidRPr="00355B85">
        <w:rPr>
          <w:rFonts w:cs="Times New Roman"/>
          <w:bCs/>
          <w:szCs w:val="18"/>
        </w:rPr>
        <w:t xml:space="preserve">Based on the results of a preliminary study conducted by researchers at RSAB </w:t>
      </w:r>
      <w:proofErr w:type="spellStart"/>
      <w:r w:rsidRPr="00355B85">
        <w:rPr>
          <w:rFonts w:cs="Times New Roman"/>
          <w:bCs/>
          <w:szCs w:val="18"/>
        </w:rPr>
        <w:t>Harapan</w:t>
      </w:r>
      <w:proofErr w:type="spellEnd"/>
      <w:r w:rsidRPr="00355B85">
        <w:rPr>
          <w:rFonts w:cs="Times New Roman"/>
          <w:bCs/>
          <w:szCs w:val="18"/>
        </w:rPr>
        <w:t xml:space="preserve"> Kita, it was found that the incidence of prematurity was 3.46% within 3 months, around 105 mothers who gave birth prematurely at RSAB </w:t>
      </w:r>
      <w:proofErr w:type="spellStart"/>
      <w:r w:rsidRPr="00355B85">
        <w:rPr>
          <w:rFonts w:cs="Times New Roman"/>
          <w:bCs/>
          <w:szCs w:val="18"/>
        </w:rPr>
        <w:t>Harapan</w:t>
      </w:r>
      <w:proofErr w:type="spellEnd"/>
      <w:r w:rsidRPr="00355B85">
        <w:rPr>
          <w:rFonts w:cs="Times New Roman"/>
          <w:bCs/>
          <w:szCs w:val="18"/>
        </w:rPr>
        <w:t xml:space="preserve"> Kita. Interviews were also conducted with 7 mothers who had given birth to premature babies, found that 4 mothers said they had sufficient knowledge related to the care of premature babies so that mothers did not experience difficulties in caring for their babies. And obtained as many as 3 mothers who said they had a lack of knowledge related to caring for premature babies so that mothers experienced a little difficulty in caring for their babies</w:t>
      </w:r>
      <w:r w:rsidR="00C25A84">
        <w:rPr>
          <w:rFonts w:cs="Times New Roman"/>
          <w:bCs/>
          <w:szCs w:val="18"/>
        </w:rPr>
        <w:t xml:space="preserve"> </w:t>
      </w:r>
      <w:r w:rsidR="00C25A84">
        <w:rPr>
          <w:rFonts w:cs="Times New Roman"/>
          <w:bCs/>
          <w:szCs w:val="18"/>
        </w:rPr>
        <w:fldChar w:fldCharType="begin" w:fldLock="1"/>
      </w:r>
      <w:r w:rsidR="00C25A84">
        <w:rPr>
          <w:rFonts w:cs="Times New Roman"/>
          <w:bCs/>
          <w:szCs w:val="18"/>
        </w:rPr>
        <w:instrText>ADDIN CSL_CITATION {"citationItems":[{"id":"ITEM-1","itemData":{"DOI":"10.1016/j.jhealeco.2021.102552","ISSN":"0167-6296","author":[{"dropping-particle":"","family":"Arendt","given":"Jacob Nielsen","non-dropping-particle":"","parse-names":false,"suffix":""},{"dropping-particle":"","family":"Christensen","given":"Mads Lybech","non-dropping-particle":"","parse-names":false,"suffix":""},{"dropping-particle":"","family":"Hjorth-trolle","given":"Anders","non-dropping-particle":"","parse-names":false,"suffix":""}],"container-title":"Journal of Health Economics","id":"ITEM-1","issue":"November","issued":{"date-parts":[["2021"]]},"page":"102552","publisher":"Elsevier B.V.","title":"Maternal education and child health : Causal evidence from Denmark","type":"article-journal","volume":"80"},"uris":["http://www.mendeley.com/documents/?uuid=367202ca-2e70-4e01-bfe6-331c4d94837f"]}],"mendeley":{"formattedCitation":"[6]","plainTextFormattedCitation":"[6]","previouslyFormattedCitation":"[6]"},"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[6]</w:t>
      </w:r>
      <w:r w:rsidR="00C25A84">
        <w:rPr>
          <w:rFonts w:cs="Times New Roman"/>
          <w:bCs/>
          <w:szCs w:val="18"/>
        </w:rPr>
        <w:fldChar w:fldCharType="end"/>
      </w:r>
      <w:r w:rsidRPr="00355B85">
        <w:rPr>
          <w:rFonts w:cs="Times New Roman"/>
          <w:bCs/>
          <w:szCs w:val="18"/>
        </w:rPr>
        <w:t>.</w:t>
      </w:r>
    </w:p>
    <w:p w14:paraId="6E4047E7" w14:textId="3554AE72" w:rsidR="00355AD7" w:rsidRDefault="00355B85" w:rsidP="00355B85">
      <w:pPr>
        <w:spacing w:line="360" w:lineRule="auto"/>
        <w:rPr>
          <w:rFonts w:cs="Times New Roman"/>
          <w:bCs/>
          <w:szCs w:val="18"/>
        </w:rPr>
      </w:pPr>
      <w:r w:rsidRPr="00355B85">
        <w:rPr>
          <w:rFonts w:cs="Times New Roman"/>
          <w:bCs/>
          <w:szCs w:val="18"/>
        </w:rPr>
        <w:t>So with this that has been described, the researcher is interested in studying and conducting further research on "The Relationship between Education and Maternal Confidence in Caring for Premature Babies", with the aim of research to determine the relationship between education and maternal confidence in caring for premature babies.</w:t>
      </w:r>
    </w:p>
    <w:p w14:paraId="166570B8" w14:textId="77777777" w:rsidR="00A6569B" w:rsidRDefault="00A6569B" w:rsidP="00355B85">
      <w:pPr>
        <w:spacing w:line="360" w:lineRule="auto"/>
        <w:rPr>
          <w:b/>
          <w:bCs/>
          <w:sz w:val="21"/>
          <w:szCs w:val="21"/>
        </w:rPr>
      </w:pPr>
    </w:p>
    <w:p w14:paraId="33135D95" w14:textId="77777777" w:rsidR="00355AD7" w:rsidRDefault="00355AD7" w:rsidP="00355AD7">
      <w:pPr>
        <w:spacing w:line="360" w:lineRule="auto"/>
        <w:rPr>
          <w:b/>
          <w:bCs/>
          <w:sz w:val="21"/>
          <w:szCs w:val="21"/>
        </w:rPr>
      </w:pPr>
      <w:r>
        <w:rPr>
          <w:b/>
          <w:bCs/>
          <w:sz w:val="21"/>
          <w:szCs w:val="21"/>
        </w:rPr>
        <w:t>METHOD</w:t>
      </w:r>
    </w:p>
    <w:p w14:paraId="5843198C" w14:textId="77777777" w:rsidR="00355B85" w:rsidRPr="00355B85" w:rsidRDefault="00355B85" w:rsidP="00355B85">
      <w:pPr>
        <w:spacing w:line="360" w:lineRule="auto"/>
        <w:ind w:firstLine="567"/>
        <w:rPr>
          <w:rFonts w:cs="Times New Roman"/>
          <w:bCs/>
        </w:rPr>
      </w:pPr>
      <w:r w:rsidRPr="00355B85">
        <w:rPr>
          <w:rFonts w:cs="Times New Roman"/>
          <w:bCs/>
        </w:rPr>
        <w:t xml:space="preserve">This study uses a quantitative descriptive research design, using a cross-sectional design which looks at the relationship between the independent variable and the dependent variable. The independent variable used in this study is education, while the dependent variable used in this study is self-confidence. This research was conducted at RSAB </w:t>
      </w:r>
      <w:proofErr w:type="spellStart"/>
      <w:r w:rsidRPr="00355B85">
        <w:rPr>
          <w:rFonts w:cs="Times New Roman"/>
          <w:bCs/>
        </w:rPr>
        <w:t>Harapan</w:t>
      </w:r>
      <w:proofErr w:type="spellEnd"/>
      <w:r w:rsidRPr="00355B85">
        <w:rPr>
          <w:rFonts w:cs="Times New Roman"/>
          <w:bCs/>
        </w:rPr>
        <w:t xml:space="preserve"> Kita, West Jakarta, with the research time starting from April to June 2023.The sample in this study were mothers who gave birth to premature babies in April - June at RSAB </w:t>
      </w:r>
      <w:proofErr w:type="spellStart"/>
      <w:r w:rsidRPr="00355B85">
        <w:rPr>
          <w:rFonts w:cs="Times New Roman"/>
          <w:bCs/>
        </w:rPr>
        <w:t>Harapan</w:t>
      </w:r>
      <w:proofErr w:type="spellEnd"/>
      <w:r w:rsidRPr="00355B85">
        <w:rPr>
          <w:rFonts w:cs="Times New Roman"/>
          <w:bCs/>
        </w:rPr>
        <w:t xml:space="preserve"> Kita, West Jakarta. Total sampling was used as a sampling technique with the number of samples that had been calculated using the correlation coefficient formula and added 10% to avoid drop-outs totaling 35 respondents. The inclusion criteria used were mothers who gave birth to premature babies, mothers who gave birth to premature babies in April-June at RSAB </w:t>
      </w:r>
      <w:proofErr w:type="spellStart"/>
      <w:r w:rsidRPr="00355B85">
        <w:rPr>
          <w:rFonts w:cs="Times New Roman"/>
          <w:bCs/>
        </w:rPr>
        <w:t>Harapan</w:t>
      </w:r>
      <w:proofErr w:type="spellEnd"/>
      <w:r w:rsidRPr="00355B85">
        <w:rPr>
          <w:rFonts w:cs="Times New Roman"/>
          <w:bCs/>
        </w:rPr>
        <w:t xml:space="preserve"> Kita West Jakarta in 2023, and were willing to become respondents. The exclusion criteria used were mothers whose babies had died before the study was completed, and mothers who dropped out of the study before the study was completed. </w:t>
      </w:r>
    </w:p>
    <w:p w14:paraId="777625EB" w14:textId="2137EAD3" w:rsidR="00355AD7" w:rsidRDefault="00355B85" w:rsidP="00355B85">
      <w:pPr>
        <w:spacing w:line="360" w:lineRule="auto"/>
        <w:ind w:firstLine="567"/>
        <w:rPr>
          <w:rFonts w:cs="Times New Roman"/>
          <w:bCs/>
        </w:rPr>
      </w:pPr>
      <w:r w:rsidRPr="00355B85">
        <w:rPr>
          <w:rFonts w:cs="Times New Roman"/>
          <w:bCs/>
        </w:rPr>
        <w:t xml:space="preserve">The research instrument used was the Indonesian version of the PMP-SE (Perceived Maternal Parental </w:t>
      </w:r>
      <w:proofErr w:type="spellStart"/>
      <w:r w:rsidRPr="00355B85">
        <w:rPr>
          <w:rFonts w:cs="Times New Roman"/>
          <w:bCs/>
        </w:rPr>
        <w:t>Sel</w:t>
      </w:r>
      <w:proofErr w:type="spellEnd"/>
      <w:r w:rsidRPr="00355B85">
        <w:rPr>
          <w:rFonts w:cs="Times New Roman"/>
          <w:bCs/>
        </w:rPr>
        <w:t xml:space="preserve">-Efficacy) questionnaire by </w:t>
      </w:r>
      <w:proofErr w:type="spellStart"/>
      <w:r w:rsidRPr="00355B85">
        <w:rPr>
          <w:rFonts w:cs="Times New Roman"/>
          <w:bCs/>
        </w:rPr>
        <w:t>Ika</w:t>
      </w:r>
      <w:proofErr w:type="spellEnd"/>
      <w:r w:rsidRPr="00355B85">
        <w:rPr>
          <w:rFonts w:cs="Times New Roman"/>
          <w:bCs/>
        </w:rPr>
        <w:t xml:space="preserve"> </w:t>
      </w:r>
      <w:proofErr w:type="spellStart"/>
      <w:r w:rsidRPr="00355B85">
        <w:rPr>
          <w:rFonts w:cs="Times New Roman"/>
          <w:bCs/>
        </w:rPr>
        <w:t>Fitria</w:t>
      </w:r>
      <w:proofErr w:type="spellEnd"/>
      <w:r w:rsidRPr="00355B85">
        <w:rPr>
          <w:rFonts w:cs="Times New Roman"/>
          <w:bCs/>
        </w:rPr>
        <w:t xml:space="preserve"> which consisted of 20 questions. This questionnaire is used to measure the level of confidence in carrying out the duties as a mother. In addition, in the questionnaire sheet there is also a page containing respondent characteristics such as </w:t>
      </w:r>
      <w:r w:rsidRPr="00355B85">
        <w:rPr>
          <w:rFonts w:cs="Times New Roman"/>
          <w:bCs/>
        </w:rPr>
        <w:lastRenderedPageBreak/>
        <w:t>initials, age, latest education, previous experience of pregnancy and giving birth to premature babies. Demographic data such as the baby's initials, gestational age, gender, birth length, birth weight and head circumference at birth were also added to this questionnaire. The data analysis used in this study was univariate analysis and bivariate analysis. Univariate analysis was used to analyze respondents' characteristics such as maternal age, experience, information, formal education, and confidence. While the bivariate analysis used was the Chi-Square test. Ethical testing has been carried out at the ethics commission of UPN Veteran Jakarta with Number: 237/V/2023/KEPK.</w:t>
      </w:r>
    </w:p>
    <w:p w14:paraId="7C765954" w14:textId="77777777" w:rsidR="00A6569B" w:rsidRDefault="00A6569B" w:rsidP="00355B85">
      <w:pPr>
        <w:spacing w:line="360" w:lineRule="auto"/>
        <w:ind w:firstLine="567"/>
        <w:rPr>
          <w:rFonts w:cs="Times New Roman"/>
          <w:szCs w:val="18"/>
        </w:rPr>
      </w:pPr>
    </w:p>
    <w:p w14:paraId="0A99ABE0" w14:textId="77777777" w:rsidR="00355AD7" w:rsidRDefault="00355AD7" w:rsidP="00355AD7">
      <w:pPr>
        <w:pStyle w:val="Heading1"/>
        <w:numPr>
          <w:ilvl w:val="0"/>
          <w:numId w:val="0"/>
        </w:numPr>
        <w:spacing w:before="0" w:after="0" w:line="360" w:lineRule="auto"/>
        <w:rPr>
          <w:szCs w:val="21"/>
          <w:lang w:val="en-US"/>
        </w:rPr>
      </w:pPr>
      <w:r>
        <w:rPr>
          <w:szCs w:val="21"/>
          <w:lang w:val="en-US"/>
        </w:rPr>
        <w:t>RESULTS</w:t>
      </w:r>
    </w:p>
    <w:p w14:paraId="7088C37B" w14:textId="6B88DDC9" w:rsidR="00436A33" w:rsidRDefault="00436A33" w:rsidP="00436A33">
      <w:pPr>
        <w:ind w:firstLine="567"/>
      </w:pPr>
      <w:r w:rsidRPr="00436A33">
        <w:t>The results of the research that has been conducted by researchers are presented in the following table.</w:t>
      </w:r>
    </w:p>
    <w:p w14:paraId="02627E16" w14:textId="1030EF2D" w:rsidR="00355AD7" w:rsidRPr="00235864" w:rsidRDefault="00235864" w:rsidP="00235864">
      <w:pPr>
        <w:spacing w:line="360" w:lineRule="auto"/>
        <w:jc w:val="center"/>
        <w:rPr>
          <w:rFonts w:cs="Times New Roman"/>
          <w:b/>
          <w:bCs/>
          <w:szCs w:val="18"/>
        </w:rPr>
      </w:pPr>
      <w:r w:rsidRPr="00235864">
        <w:rPr>
          <w:rFonts w:cs="Times New Roman"/>
          <w:b/>
          <w:bCs/>
          <w:szCs w:val="18"/>
        </w:rPr>
        <w:t>Table 1. Distribution of Median Maternal Age (n=38)</w:t>
      </w:r>
    </w:p>
    <w:tbl>
      <w:tblPr>
        <w:tblW w:w="5206" w:type="dxa"/>
        <w:tblBorders>
          <w:top w:val="single" w:sz="4" w:space="0" w:color="7F7F7F"/>
          <w:bottom w:val="single" w:sz="4" w:space="0" w:color="7F7F7F"/>
        </w:tblBorders>
        <w:tblLook w:val="04A0" w:firstRow="1" w:lastRow="0" w:firstColumn="1" w:lastColumn="0" w:noHBand="0" w:noVBand="1"/>
      </w:tblPr>
      <w:tblGrid>
        <w:gridCol w:w="884"/>
        <w:gridCol w:w="654"/>
        <w:gridCol w:w="810"/>
        <w:gridCol w:w="619"/>
        <w:gridCol w:w="821"/>
        <w:gridCol w:w="714"/>
        <w:gridCol w:w="704"/>
      </w:tblGrid>
      <w:tr w:rsidR="00235864" w:rsidRPr="00235864" w14:paraId="11C4FF74" w14:textId="77777777" w:rsidTr="00235864">
        <w:trPr>
          <w:trHeight w:val="240"/>
        </w:trPr>
        <w:tc>
          <w:tcPr>
            <w:tcW w:w="884" w:type="dxa"/>
            <w:vMerge w:val="restart"/>
            <w:tcBorders>
              <w:top w:val="single" w:sz="4" w:space="0" w:color="7F7F7F"/>
              <w:left w:val="nil"/>
              <w:bottom w:val="single" w:sz="4" w:space="0" w:color="7F7F7F"/>
              <w:right w:val="nil"/>
            </w:tcBorders>
            <w:shd w:val="clear" w:color="auto" w:fill="auto"/>
          </w:tcPr>
          <w:p w14:paraId="21A8805D" w14:textId="77777777" w:rsidR="00235864" w:rsidRPr="00235864" w:rsidRDefault="00235864" w:rsidP="00235864">
            <w:pPr>
              <w:spacing w:line="240" w:lineRule="auto"/>
              <w:ind w:hanging="2"/>
              <w:jc w:val="center"/>
              <w:rPr>
                <w:rFonts w:cs="Times New Roman"/>
                <w:b/>
                <w:bCs/>
              </w:rPr>
            </w:pPr>
          </w:p>
          <w:p w14:paraId="58513D43" w14:textId="77777777" w:rsidR="00235864" w:rsidRPr="00235864" w:rsidRDefault="00235864" w:rsidP="00235864">
            <w:pPr>
              <w:spacing w:line="240" w:lineRule="auto"/>
              <w:ind w:hanging="2"/>
              <w:jc w:val="center"/>
              <w:rPr>
                <w:rFonts w:cs="Times New Roman"/>
                <w:b/>
                <w:bCs/>
              </w:rPr>
            </w:pPr>
            <w:proofErr w:type="spellStart"/>
            <w:r w:rsidRPr="00235864">
              <w:rPr>
                <w:rFonts w:cs="Times New Roman"/>
                <w:b/>
                <w:bCs/>
              </w:rPr>
              <w:t>Variabel</w:t>
            </w:r>
            <w:proofErr w:type="spellEnd"/>
          </w:p>
        </w:tc>
        <w:tc>
          <w:tcPr>
            <w:tcW w:w="654" w:type="dxa"/>
            <w:vMerge w:val="restart"/>
            <w:tcBorders>
              <w:top w:val="single" w:sz="4" w:space="0" w:color="7F7F7F"/>
              <w:left w:val="nil"/>
              <w:bottom w:val="single" w:sz="4" w:space="0" w:color="7F7F7F"/>
              <w:right w:val="nil"/>
            </w:tcBorders>
            <w:shd w:val="clear" w:color="auto" w:fill="auto"/>
          </w:tcPr>
          <w:p w14:paraId="3FA80623" w14:textId="77777777" w:rsidR="00235864" w:rsidRPr="00235864" w:rsidRDefault="00235864" w:rsidP="00235864">
            <w:pPr>
              <w:spacing w:line="240" w:lineRule="auto"/>
              <w:ind w:hanging="2"/>
              <w:jc w:val="center"/>
              <w:rPr>
                <w:rFonts w:cs="Times New Roman"/>
                <w:b/>
                <w:bCs/>
              </w:rPr>
            </w:pPr>
          </w:p>
          <w:p w14:paraId="2C003B8A" w14:textId="77777777" w:rsidR="00235864" w:rsidRPr="00235864" w:rsidRDefault="00235864" w:rsidP="00235864">
            <w:pPr>
              <w:spacing w:line="240" w:lineRule="auto"/>
              <w:ind w:hanging="2"/>
              <w:jc w:val="center"/>
              <w:rPr>
                <w:rFonts w:cs="Times New Roman"/>
                <w:b/>
                <w:bCs/>
              </w:rPr>
            </w:pPr>
            <w:r w:rsidRPr="00235864">
              <w:rPr>
                <w:rFonts w:cs="Times New Roman"/>
                <w:b/>
                <w:bCs/>
              </w:rPr>
              <w:t>Mean</w:t>
            </w:r>
          </w:p>
        </w:tc>
        <w:tc>
          <w:tcPr>
            <w:tcW w:w="810" w:type="dxa"/>
            <w:vMerge w:val="restart"/>
            <w:tcBorders>
              <w:top w:val="single" w:sz="4" w:space="0" w:color="7F7F7F"/>
              <w:left w:val="nil"/>
              <w:bottom w:val="single" w:sz="4" w:space="0" w:color="7F7F7F"/>
              <w:right w:val="nil"/>
            </w:tcBorders>
            <w:shd w:val="clear" w:color="auto" w:fill="auto"/>
          </w:tcPr>
          <w:p w14:paraId="1FF8FA45" w14:textId="77777777" w:rsidR="00235864" w:rsidRPr="00235864" w:rsidRDefault="00235864" w:rsidP="00235864">
            <w:pPr>
              <w:spacing w:line="240" w:lineRule="auto"/>
              <w:ind w:hanging="2"/>
              <w:jc w:val="center"/>
              <w:rPr>
                <w:rFonts w:cs="Times New Roman"/>
                <w:b/>
                <w:bCs/>
              </w:rPr>
            </w:pPr>
          </w:p>
          <w:p w14:paraId="2DA5FA71" w14:textId="77777777" w:rsidR="00235864" w:rsidRPr="00235864" w:rsidRDefault="00235864" w:rsidP="00235864">
            <w:pPr>
              <w:spacing w:line="240" w:lineRule="auto"/>
              <w:ind w:hanging="2"/>
              <w:jc w:val="center"/>
              <w:rPr>
                <w:rFonts w:cs="Times New Roman"/>
                <w:b/>
                <w:bCs/>
              </w:rPr>
            </w:pPr>
            <w:r w:rsidRPr="00235864">
              <w:rPr>
                <w:rFonts w:cs="Times New Roman"/>
                <w:b/>
                <w:bCs/>
              </w:rPr>
              <w:t>Median</w:t>
            </w:r>
          </w:p>
        </w:tc>
        <w:tc>
          <w:tcPr>
            <w:tcW w:w="619" w:type="dxa"/>
            <w:vMerge w:val="restart"/>
            <w:tcBorders>
              <w:top w:val="single" w:sz="4" w:space="0" w:color="7F7F7F"/>
              <w:left w:val="nil"/>
              <w:bottom w:val="single" w:sz="4" w:space="0" w:color="7F7F7F"/>
              <w:right w:val="nil"/>
            </w:tcBorders>
            <w:shd w:val="clear" w:color="auto" w:fill="auto"/>
          </w:tcPr>
          <w:p w14:paraId="53857E91" w14:textId="77777777" w:rsidR="00235864" w:rsidRPr="00235864" w:rsidRDefault="00235864" w:rsidP="00235864">
            <w:pPr>
              <w:spacing w:line="240" w:lineRule="auto"/>
              <w:ind w:hanging="2"/>
              <w:jc w:val="center"/>
              <w:rPr>
                <w:rFonts w:cs="Times New Roman"/>
                <w:b/>
                <w:bCs/>
              </w:rPr>
            </w:pPr>
          </w:p>
          <w:p w14:paraId="43555F63" w14:textId="77777777" w:rsidR="00235864" w:rsidRPr="00235864" w:rsidRDefault="00235864" w:rsidP="00235864">
            <w:pPr>
              <w:spacing w:line="240" w:lineRule="auto"/>
              <w:ind w:hanging="2"/>
              <w:jc w:val="center"/>
              <w:rPr>
                <w:rFonts w:cs="Times New Roman"/>
                <w:b/>
                <w:bCs/>
              </w:rPr>
            </w:pPr>
            <w:r w:rsidRPr="00235864">
              <w:rPr>
                <w:rFonts w:cs="Times New Roman"/>
                <w:b/>
                <w:bCs/>
              </w:rPr>
              <w:t>SD</w:t>
            </w:r>
          </w:p>
        </w:tc>
        <w:tc>
          <w:tcPr>
            <w:tcW w:w="821" w:type="dxa"/>
            <w:vMerge w:val="restart"/>
            <w:tcBorders>
              <w:top w:val="single" w:sz="4" w:space="0" w:color="7F7F7F"/>
              <w:left w:val="nil"/>
              <w:bottom w:val="single" w:sz="4" w:space="0" w:color="7F7F7F"/>
              <w:right w:val="nil"/>
            </w:tcBorders>
            <w:shd w:val="clear" w:color="auto" w:fill="auto"/>
          </w:tcPr>
          <w:p w14:paraId="3D392338" w14:textId="77777777" w:rsidR="00235864" w:rsidRPr="00235864" w:rsidRDefault="00235864" w:rsidP="00235864">
            <w:pPr>
              <w:spacing w:line="240" w:lineRule="auto"/>
              <w:ind w:hanging="2"/>
              <w:jc w:val="center"/>
              <w:rPr>
                <w:rFonts w:cs="Times New Roman"/>
                <w:b/>
                <w:bCs/>
              </w:rPr>
            </w:pPr>
          </w:p>
          <w:p w14:paraId="5408F568" w14:textId="77777777" w:rsidR="00235864" w:rsidRPr="00235864" w:rsidRDefault="00235864" w:rsidP="00235864">
            <w:pPr>
              <w:spacing w:line="240" w:lineRule="auto"/>
              <w:ind w:hanging="2"/>
              <w:jc w:val="center"/>
              <w:rPr>
                <w:rFonts w:cs="Times New Roman"/>
                <w:b/>
                <w:bCs/>
              </w:rPr>
            </w:pPr>
            <w:r w:rsidRPr="00235864">
              <w:rPr>
                <w:rFonts w:cs="Times New Roman"/>
                <w:b/>
                <w:bCs/>
              </w:rPr>
              <w:t>Min-Max</w:t>
            </w:r>
          </w:p>
        </w:tc>
        <w:tc>
          <w:tcPr>
            <w:tcW w:w="1418" w:type="dxa"/>
            <w:gridSpan w:val="2"/>
            <w:tcBorders>
              <w:top w:val="single" w:sz="4" w:space="0" w:color="7F7F7F"/>
              <w:left w:val="nil"/>
              <w:bottom w:val="single" w:sz="4" w:space="0" w:color="7F7F7F"/>
              <w:right w:val="nil"/>
            </w:tcBorders>
            <w:shd w:val="clear" w:color="auto" w:fill="auto"/>
            <w:hideMark/>
          </w:tcPr>
          <w:p w14:paraId="76BB7D5B" w14:textId="77777777" w:rsidR="00235864" w:rsidRPr="00235864" w:rsidRDefault="00235864" w:rsidP="00235864">
            <w:pPr>
              <w:spacing w:line="240" w:lineRule="auto"/>
              <w:ind w:hanging="2"/>
              <w:jc w:val="center"/>
              <w:rPr>
                <w:rFonts w:cs="Times New Roman"/>
                <w:b/>
                <w:bCs/>
              </w:rPr>
            </w:pPr>
            <w:r w:rsidRPr="00235864">
              <w:rPr>
                <w:rFonts w:cs="Times New Roman"/>
                <w:b/>
                <w:bCs/>
              </w:rPr>
              <w:t>95% CI</w:t>
            </w:r>
          </w:p>
        </w:tc>
      </w:tr>
      <w:tr w:rsidR="00235864" w:rsidRPr="00235864" w14:paraId="65D40406" w14:textId="77777777" w:rsidTr="00235864">
        <w:trPr>
          <w:trHeight w:val="295"/>
        </w:trPr>
        <w:tc>
          <w:tcPr>
            <w:tcW w:w="884" w:type="dxa"/>
            <w:vMerge/>
            <w:tcBorders>
              <w:top w:val="single" w:sz="4" w:space="0" w:color="7F7F7F"/>
              <w:left w:val="nil"/>
              <w:bottom w:val="single" w:sz="4" w:space="0" w:color="7F7F7F"/>
              <w:right w:val="nil"/>
            </w:tcBorders>
            <w:shd w:val="clear" w:color="auto" w:fill="auto"/>
            <w:vAlign w:val="center"/>
            <w:hideMark/>
          </w:tcPr>
          <w:p w14:paraId="4D88AE20" w14:textId="77777777" w:rsidR="00235864" w:rsidRPr="00235864" w:rsidRDefault="00235864" w:rsidP="00235864">
            <w:pPr>
              <w:spacing w:line="240" w:lineRule="auto"/>
              <w:ind w:hanging="2"/>
              <w:rPr>
                <w:rFonts w:cs="Times New Roman"/>
                <w:b/>
                <w:bCs/>
              </w:rPr>
            </w:pPr>
          </w:p>
        </w:tc>
        <w:tc>
          <w:tcPr>
            <w:tcW w:w="654" w:type="dxa"/>
            <w:vMerge/>
            <w:tcBorders>
              <w:top w:val="single" w:sz="4" w:space="0" w:color="7F7F7F"/>
              <w:left w:val="nil"/>
              <w:bottom w:val="single" w:sz="4" w:space="0" w:color="7F7F7F"/>
              <w:right w:val="nil"/>
            </w:tcBorders>
            <w:shd w:val="clear" w:color="auto" w:fill="auto"/>
            <w:vAlign w:val="center"/>
            <w:hideMark/>
          </w:tcPr>
          <w:p w14:paraId="0F8CE92E" w14:textId="77777777" w:rsidR="00235864" w:rsidRPr="00235864" w:rsidRDefault="00235864" w:rsidP="00235864">
            <w:pPr>
              <w:spacing w:line="240" w:lineRule="auto"/>
              <w:ind w:hanging="2"/>
              <w:rPr>
                <w:rFonts w:cs="Times New Roman"/>
                <w:b/>
                <w:bCs/>
              </w:rPr>
            </w:pPr>
          </w:p>
        </w:tc>
        <w:tc>
          <w:tcPr>
            <w:tcW w:w="810" w:type="dxa"/>
            <w:vMerge/>
            <w:tcBorders>
              <w:top w:val="single" w:sz="4" w:space="0" w:color="7F7F7F"/>
              <w:left w:val="nil"/>
              <w:bottom w:val="single" w:sz="4" w:space="0" w:color="7F7F7F"/>
              <w:right w:val="nil"/>
            </w:tcBorders>
            <w:shd w:val="clear" w:color="auto" w:fill="auto"/>
            <w:vAlign w:val="center"/>
            <w:hideMark/>
          </w:tcPr>
          <w:p w14:paraId="2BDA3E3D" w14:textId="77777777" w:rsidR="00235864" w:rsidRPr="00235864" w:rsidRDefault="00235864" w:rsidP="00235864">
            <w:pPr>
              <w:spacing w:line="240" w:lineRule="auto"/>
              <w:ind w:hanging="2"/>
              <w:rPr>
                <w:rFonts w:cs="Times New Roman"/>
                <w:b/>
                <w:bCs/>
              </w:rPr>
            </w:pPr>
          </w:p>
        </w:tc>
        <w:tc>
          <w:tcPr>
            <w:tcW w:w="619" w:type="dxa"/>
            <w:vMerge/>
            <w:tcBorders>
              <w:top w:val="single" w:sz="4" w:space="0" w:color="7F7F7F"/>
              <w:left w:val="nil"/>
              <w:bottom w:val="single" w:sz="4" w:space="0" w:color="7F7F7F"/>
              <w:right w:val="nil"/>
            </w:tcBorders>
            <w:shd w:val="clear" w:color="auto" w:fill="auto"/>
            <w:vAlign w:val="center"/>
            <w:hideMark/>
          </w:tcPr>
          <w:p w14:paraId="6E926A4C" w14:textId="77777777" w:rsidR="00235864" w:rsidRPr="00235864" w:rsidRDefault="00235864" w:rsidP="00235864">
            <w:pPr>
              <w:spacing w:line="240" w:lineRule="auto"/>
              <w:ind w:hanging="2"/>
              <w:rPr>
                <w:rFonts w:cs="Times New Roman"/>
                <w:b/>
                <w:bCs/>
              </w:rPr>
            </w:pPr>
          </w:p>
        </w:tc>
        <w:tc>
          <w:tcPr>
            <w:tcW w:w="821" w:type="dxa"/>
            <w:vMerge/>
            <w:tcBorders>
              <w:top w:val="single" w:sz="4" w:space="0" w:color="7F7F7F"/>
              <w:left w:val="nil"/>
              <w:bottom w:val="single" w:sz="4" w:space="0" w:color="7F7F7F"/>
              <w:right w:val="nil"/>
            </w:tcBorders>
            <w:shd w:val="clear" w:color="auto" w:fill="auto"/>
            <w:vAlign w:val="center"/>
            <w:hideMark/>
          </w:tcPr>
          <w:p w14:paraId="0204D209" w14:textId="77777777" w:rsidR="00235864" w:rsidRPr="00235864" w:rsidRDefault="00235864" w:rsidP="00235864">
            <w:pPr>
              <w:spacing w:line="240" w:lineRule="auto"/>
              <w:ind w:hanging="2"/>
              <w:rPr>
                <w:rFonts w:cs="Times New Roman"/>
                <w:b/>
                <w:bCs/>
              </w:rPr>
            </w:pPr>
          </w:p>
        </w:tc>
        <w:tc>
          <w:tcPr>
            <w:tcW w:w="714" w:type="dxa"/>
            <w:tcBorders>
              <w:top w:val="single" w:sz="4" w:space="0" w:color="7F7F7F"/>
              <w:left w:val="nil"/>
              <w:bottom w:val="single" w:sz="4" w:space="0" w:color="7F7F7F"/>
              <w:right w:val="nil"/>
            </w:tcBorders>
            <w:shd w:val="clear" w:color="auto" w:fill="auto"/>
            <w:hideMark/>
          </w:tcPr>
          <w:p w14:paraId="0DFA5074" w14:textId="77777777" w:rsidR="00235864" w:rsidRPr="00235864" w:rsidRDefault="00235864" w:rsidP="00235864">
            <w:pPr>
              <w:spacing w:line="240" w:lineRule="auto"/>
              <w:ind w:hanging="2"/>
              <w:jc w:val="center"/>
              <w:rPr>
                <w:rFonts w:cs="Times New Roman"/>
                <w:b/>
                <w:bCs/>
              </w:rPr>
            </w:pPr>
            <w:r w:rsidRPr="00235864">
              <w:rPr>
                <w:rFonts w:cs="Times New Roman"/>
                <w:b/>
                <w:bCs/>
              </w:rPr>
              <w:t>Lower</w:t>
            </w:r>
          </w:p>
        </w:tc>
        <w:tc>
          <w:tcPr>
            <w:tcW w:w="704" w:type="dxa"/>
            <w:tcBorders>
              <w:top w:val="single" w:sz="4" w:space="0" w:color="7F7F7F"/>
              <w:left w:val="nil"/>
              <w:bottom w:val="single" w:sz="4" w:space="0" w:color="7F7F7F"/>
              <w:right w:val="nil"/>
            </w:tcBorders>
            <w:shd w:val="clear" w:color="auto" w:fill="auto"/>
            <w:hideMark/>
          </w:tcPr>
          <w:p w14:paraId="56ED39EC" w14:textId="77777777" w:rsidR="00235864" w:rsidRPr="00235864" w:rsidRDefault="00235864" w:rsidP="00235864">
            <w:pPr>
              <w:spacing w:line="240" w:lineRule="auto"/>
              <w:ind w:hanging="2"/>
              <w:jc w:val="center"/>
              <w:rPr>
                <w:rFonts w:cs="Times New Roman"/>
                <w:b/>
                <w:bCs/>
              </w:rPr>
            </w:pPr>
            <w:r w:rsidRPr="00235864">
              <w:rPr>
                <w:rFonts w:cs="Times New Roman"/>
                <w:b/>
                <w:bCs/>
              </w:rPr>
              <w:t>Upper</w:t>
            </w:r>
          </w:p>
        </w:tc>
      </w:tr>
      <w:tr w:rsidR="00235864" w:rsidRPr="00235864" w14:paraId="243F62F7" w14:textId="77777777" w:rsidTr="00235864">
        <w:tc>
          <w:tcPr>
            <w:tcW w:w="884" w:type="dxa"/>
            <w:tcBorders>
              <w:top w:val="nil"/>
              <w:left w:val="nil"/>
              <w:bottom w:val="single" w:sz="4" w:space="0" w:color="7F7F7F"/>
              <w:right w:val="nil"/>
            </w:tcBorders>
            <w:shd w:val="clear" w:color="auto" w:fill="auto"/>
            <w:hideMark/>
          </w:tcPr>
          <w:p w14:paraId="11AB4C99" w14:textId="21853C42" w:rsidR="00235864" w:rsidRPr="00235864" w:rsidRDefault="00235864" w:rsidP="00235864">
            <w:pPr>
              <w:spacing w:line="240" w:lineRule="auto"/>
              <w:ind w:hanging="2"/>
              <w:jc w:val="center"/>
              <w:rPr>
                <w:rFonts w:cs="Times New Roman"/>
                <w:b/>
                <w:bCs/>
              </w:rPr>
            </w:pPr>
            <w:r w:rsidRPr="00235864">
              <w:rPr>
                <w:rFonts w:cs="Times New Roman"/>
                <w:b/>
                <w:bCs/>
              </w:rPr>
              <w:t>Age</w:t>
            </w:r>
          </w:p>
        </w:tc>
        <w:tc>
          <w:tcPr>
            <w:tcW w:w="654" w:type="dxa"/>
            <w:tcBorders>
              <w:top w:val="nil"/>
              <w:left w:val="nil"/>
              <w:bottom w:val="single" w:sz="4" w:space="0" w:color="7F7F7F"/>
              <w:right w:val="nil"/>
            </w:tcBorders>
            <w:shd w:val="clear" w:color="auto" w:fill="auto"/>
            <w:hideMark/>
          </w:tcPr>
          <w:p w14:paraId="73A64B11" w14:textId="77777777" w:rsidR="00235864" w:rsidRPr="00235864" w:rsidRDefault="00235864" w:rsidP="00235864">
            <w:pPr>
              <w:spacing w:line="240" w:lineRule="auto"/>
              <w:ind w:hanging="2"/>
              <w:jc w:val="center"/>
              <w:rPr>
                <w:rFonts w:cs="Times New Roman"/>
              </w:rPr>
            </w:pPr>
            <w:r w:rsidRPr="00235864">
              <w:rPr>
                <w:rFonts w:cs="Times New Roman"/>
              </w:rPr>
              <w:t>38.03</w:t>
            </w:r>
          </w:p>
        </w:tc>
        <w:tc>
          <w:tcPr>
            <w:tcW w:w="810" w:type="dxa"/>
            <w:tcBorders>
              <w:top w:val="nil"/>
              <w:left w:val="nil"/>
              <w:bottom w:val="single" w:sz="4" w:space="0" w:color="7F7F7F"/>
              <w:right w:val="nil"/>
            </w:tcBorders>
            <w:shd w:val="clear" w:color="auto" w:fill="auto"/>
            <w:hideMark/>
          </w:tcPr>
          <w:p w14:paraId="4D9AC1F0" w14:textId="77777777" w:rsidR="00235864" w:rsidRPr="00235864" w:rsidRDefault="00235864" w:rsidP="00235864">
            <w:pPr>
              <w:spacing w:line="240" w:lineRule="auto"/>
              <w:ind w:hanging="2"/>
              <w:jc w:val="center"/>
              <w:rPr>
                <w:rFonts w:cs="Times New Roman"/>
              </w:rPr>
            </w:pPr>
            <w:r w:rsidRPr="00235864">
              <w:rPr>
                <w:rFonts w:cs="Times New Roman"/>
              </w:rPr>
              <w:t>39.50</w:t>
            </w:r>
          </w:p>
        </w:tc>
        <w:tc>
          <w:tcPr>
            <w:tcW w:w="619" w:type="dxa"/>
            <w:tcBorders>
              <w:top w:val="nil"/>
              <w:left w:val="nil"/>
              <w:bottom w:val="single" w:sz="4" w:space="0" w:color="7F7F7F"/>
              <w:right w:val="nil"/>
            </w:tcBorders>
            <w:shd w:val="clear" w:color="auto" w:fill="auto"/>
            <w:hideMark/>
          </w:tcPr>
          <w:p w14:paraId="450EEA48" w14:textId="77777777" w:rsidR="00235864" w:rsidRPr="00235864" w:rsidRDefault="00235864" w:rsidP="00235864">
            <w:pPr>
              <w:spacing w:line="240" w:lineRule="auto"/>
              <w:ind w:hanging="2"/>
              <w:jc w:val="center"/>
              <w:rPr>
                <w:rFonts w:cs="Times New Roman"/>
              </w:rPr>
            </w:pPr>
            <w:r w:rsidRPr="00235864">
              <w:rPr>
                <w:rFonts w:cs="Times New Roman"/>
              </w:rPr>
              <w:t>7.716</w:t>
            </w:r>
          </w:p>
        </w:tc>
        <w:tc>
          <w:tcPr>
            <w:tcW w:w="821" w:type="dxa"/>
            <w:tcBorders>
              <w:top w:val="nil"/>
              <w:left w:val="nil"/>
              <w:bottom w:val="single" w:sz="4" w:space="0" w:color="7F7F7F"/>
              <w:right w:val="nil"/>
            </w:tcBorders>
            <w:shd w:val="clear" w:color="auto" w:fill="auto"/>
            <w:hideMark/>
          </w:tcPr>
          <w:p w14:paraId="683E9AAE" w14:textId="77777777" w:rsidR="00235864" w:rsidRPr="00235864" w:rsidRDefault="00235864" w:rsidP="00235864">
            <w:pPr>
              <w:spacing w:line="240" w:lineRule="auto"/>
              <w:ind w:hanging="2"/>
              <w:jc w:val="center"/>
              <w:rPr>
                <w:rFonts w:cs="Times New Roman"/>
              </w:rPr>
            </w:pPr>
            <w:r w:rsidRPr="00235864">
              <w:rPr>
                <w:rFonts w:cs="Times New Roman"/>
              </w:rPr>
              <w:t>25 - 48</w:t>
            </w:r>
          </w:p>
        </w:tc>
        <w:tc>
          <w:tcPr>
            <w:tcW w:w="714" w:type="dxa"/>
            <w:tcBorders>
              <w:top w:val="nil"/>
              <w:left w:val="nil"/>
              <w:bottom w:val="single" w:sz="4" w:space="0" w:color="7F7F7F"/>
              <w:right w:val="nil"/>
            </w:tcBorders>
            <w:shd w:val="clear" w:color="auto" w:fill="auto"/>
            <w:hideMark/>
          </w:tcPr>
          <w:p w14:paraId="44C0ECD6" w14:textId="77777777" w:rsidR="00235864" w:rsidRPr="00235864" w:rsidRDefault="00235864" w:rsidP="00235864">
            <w:pPr>
              <w:spacing w:line="240" w:lineRule="auto"/>
              <w:ind w:hanging="2"/>
              <w:jc w:val="center"/>
              <w:rPr>
                <w:rFonts w:cs="Times New Roman"/>
              </w:rPr>
            </w:pPr>
            <w:r w:rsidRPr="00235864">
              <w:rPr>
                <w:rFonts w:cs="Times New Roman"/>
              </w:rPr>
              <w:t>35.49</w:t>
            </w:r>
          </w:p>
        </w:tc>
        <w:tc>
          <w:tcPr>
            <w:tcW w:w="704" w:type="dxa"/>
            <w:tcBorders>
              <w:top w:val="nil"/>
              <w:left w:val="nil"/>
              <w:bottom w:val="single" w:sz="4" w:space="0" w:color="7F7F7F"/>
              <w:right w:val="nil"/>
            </w:tcBorders>
            <w:shd w:val="clear" w:color="auto" w:fill="auto"/>
            <w:hideMark/>
          </w:tcPr>
          <w:p w14:paraId="384AAF99" w14:textId="77777777" w:rsidR="00235864" w:rsidRPr="00235864" w:rsidRDefault="00235864" w:rsidP="00235864">
            <w:pPr>
              <w:spacing w:line="240" w:lineRule="auto"/>
              <w:ind w:hanging="2"/>
              <w:jc w:val="center"/>
              <w:rPr>
                <w:rFonts w:cs="Times New Roman"/>
              </w:rPr>
            </w:pPr>
            <w:r w:rsidRPr="00235864">
              <w:rPr>
                <w:rFonts w:cs="Times New Roman"/>
              </w:rPr>
              <w:t>40.56</w:t>
            </w:r>
          </w:p>
        </w:tc>
      </w:tr>
    </w:tbl>
    <w:p w14:paraId="433F51E8" w14:textId="2D134796" w:rsidR="00235864" w:rsidRDefault="00235864" w:rsidP="00235864">
      <w:pPr>
        <w:spacing w:line="360" w:lineRule="auto"/>
        <w:rPr>
          <w:rFonts w:eastAsia="Book Antiqua" w:cs="Times New Roman"/>
          <w:szCs w:val="18"/>
        </w:rPr>
      </w:pPr>
      <w:r w:rsidRPr="00024176">
        <w:rPr>
          <w:rFonts w:eastAsia="Book Antiqua" w:cs="Times New Roman"/>
          <w:szCs w:val="18"/>
        </w:rPr>
        <w:t>Source: Researcher data in 2023</w:t>
      </w:r>
    </w:p>
    <w:p w14:paraId="2DA7E402" w14:textId="6240BD07" w:rsidR="00235864" w:rsidRDefault="00436A33" w:rsidP="00436A33">
      <w:pPr>
        <w:spacing w:line="360" w:lineRule="auto"/>
        <w:ind w:firstLine="567"/>
        <w:rPr>
          <w:rFonts w:cs="Times New Roman"/>
          <w:b/>
          <w:bCs/>
          <w:szCs w:val="18"/>
        </w:rPr>
      </w:pPr>
      <w:r w:rsidRPr="00436A33">
        <w:rPr>
          <w:rFonts w:cs="Times New Roman"/>
          <w:szCs w:val="18"/>
        </w:rPr>
        <w:t>Table 1, it can be concluded that the average age of mothers in this study was 39.5 years. The lowest age of the mother was 25 years and the highest age of the mother was 48 years. In this study, it is known that the reproductive age of mothers is in the range of 25-48 years.</w:t>
      </w:r>
    </w:p>
    <w:p w14:paraId="08720922" w14:textId="4E8A6094" w:rsidR="00235864" w:rsidRDefault="00235864" w:rsidP="00235864">
      <w:pPr>
        <w:spacing w:line="360" w:lineRule="auto"/>
        <w:jc w:val="center"/>
        <w:rPr>
          <w:rFonts w:cs="Times New Roman"/>
          <w:b/>
          <w:bCs/>
          <w:szCs w:val="18"/>
        </w:rPr>
      </w:pPr>
      <w:r w:rsidRPr="00235864">
        <w:rPr>
          <w:rFonts w:cs="Times New Roman"/>
          <w:b/>
          <w:bCs/>
          <w:szCs w:val="18"/>
        </w:rPr>
        <w:t>Table 2: Frequency Distribution (n:38)</w:t>
      </w:r>
    </w:p>
    <w:tbl>
      <w:tblPr>
        <w:tblW w:w="0" w:type="auto"/>
        <w:tblBorders>
          <w:top w:val="single" w:sz="4" w:space="0" w:color="auto"/>
          <w:bottom w:val="single" w:sz="4" w:space="0" w:color="auto"/>
        </w:tblBorders>
        <w:tblLook w:val="04A0" w:firstRow="1" w:lastRow="0" w:firstColumn="1" w:lastColumn="0" w:noHBand="0" w:noVBand="1"/>
      </w:tblPr>
      <w:tblGrid>
        <w:gridCol w:w="453"/>
        <w:gridCol w:w="1790"/>
        <w:gridCol w:w="1110"/>
        <w:gridCol w:w="1462"/>
      </w:tblGrid>
      <w:tr w:rsidR="00235864" w:rsidRPr="00235864" w14:paraId="4AD360D8" w14:textId="77777777" w:rsidTr="00A25980">
        <w:tc>
          <w:tcPr>
            <w:tcW w:w="453" w:type="dxa"/>
            <w:tcBorders>
              <w:top w:val="single" w:sz="4" w:space="0" w:color="auto"/>
              <w:bottom w:val="single" w:sz="4" w:space="0" w:color="auto"/>
            </w:tcBorders>
            <w:shd w:val="clear" w:color="auto" w:fill="auto"/>
          </w:tcPr>
          <w:p w14:paraId="4F304EF6"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No</w:t>
            </w:r>
          </w:p>
        </w:tc>
        <w:tc>
          <w:tcPr>
            <w:tcW w:w="1790" w:type="dxa"/>
            <w:tcBorders>
              <w:top w:val="single" w:sz="4" w:space="0" w:color="auto"/>
              <w:bottom w:val="single" w:sz="4" w:space="0" w:color="auto"/>
            </w:tcBorders>
            <w:shd w:val="clear" w:color="auto" w:fill="auto"/>
          </w:tcPr>
          <w:p w14:paraId="0B522317" w14:textId="77777777" w:rsidR="00235864" w:rsidRPr="00235864" w:rsidRDefault="00235864" w:rsidP="00235864">
            <w:pPr>
              <w:spacing w:line="240" w:lineRule="auto"/>
              <w:ind w:hanging="2"/>
              <w:jc w:val="center"/>
              <w:rPr>
                <w:rFonts w:cs="Times New Roman"/>
                <w:b/>
                <w:bCs/>
                <w:szCs w:val="18"/>
              </w:rPr>
            </w:pPr>
            <w:proofErr w:type="spellStart"/>
            <w:r w:rsidRPr="00235864">
              <w:rPr>
                <w:rFonts w:cs="Times New Roman"/>
                <w:b/>
                <w:bCs/>
                <w:szCs w:val="18"/>
              </w:rPr>
              <w:t>Karakteristik</w:t>
            </w:r>
            <w:proofErr w:type="spellEnd"/>
          </w:p>
        </w:tc>
        <w:tc>
          <w:tcPr>
            <w:tcW w:w="1110" w:type="dxa"/>
            <w:tcBorders>
              <w:top w:val="single" w:sz="4" w:space="0" w:color="auto"/>
              <w:bottom w:val="single" w:sz="4" w:space="0" w:color="auto"/>
            </w:tcBorders>
            <w:shd w:val="clear" w:color="auto" w:fill="auto"/>
          </w:tcPr>
          <w:p w14:paraId="6918D629" w14:textId="77777777" w:rsidR="00235864" w:rsidRPr="00235864" w:rsidRDefault="00235864" w:rsidP="00235864">
            <w:pPr>
              <w:spacing w:line="240" w:lineRule="auto"/>
              <w:ind w:hanging="2"/>
              <w:jc w:val="center"/>
              <w:rPr>
                <w:rFonts w:cs="Times New Roman"/>
                <w:b/>
                <w:bCs/>
                <w:szCs w:val="18"/>
              </w:rPr>
            </w:pPr>
            <w:proofErr w:type="spellStart"/>
            <w:r w:rsidRPr="00235864">
              <w:rPr>
                <w:rFonts w:cs="Times New Roman"/>
                <w:b/>
                <w:bCs/>
                <w:szCs w:val="18"/>
              </w:rPr>
              <w:t>Frekuensi</w:t>
            </w:r>
            <w:proofErr w:type="spellEnd"/>
          </w:p>
        </w:tc>
        <w:tc>
          <w:tcPr>
            <w:tcW w:w="1462" w:type="dxa"/>
            <w:tcBorders>
              <w:top w:val="single" w:sz="4" w:space="0" w:color="auto"/>
              <w:bottom w:val="single" w:sz="4" w:space="0" w:color="auto"/>
            </w:tcBorders>
            <w:shd w:val="clear" w:color="auto" w:fill="auto"/>
          </w:tcPr>
          <w:p w14:paraId="78DCD48F" w14:textId="77777777" w:rsidR="00235864" w:rsidRPr="00235864" w:rsidRDefault="00235864" w:rsidP="00235864">
            <w:pPr>
              <w:spacing w:line="240" w:lineRule="auto"/>
              <w:ind w:hanging="2"/>
              <w:jc w:val="center"/>
              <w:rPr>
                <w:rFonts w:cs="Times New Roman"/>
                <w:b/>
                <w:bCs/>
                <w:szCs w:val="18"/>
              </w:rPr>
            </w:pPr>
            <w:proofErr w:type="spellStart"/>
            <w:r w:rsidRPr="00235864">
              <w:rPr>
                <w:rFonts w:cs="Times New Roman"/>
                <w:b/>
                <w:bCs/>
                <w:szCs w:val="18"/>
              </w:rPr>
              <w:t>Presentase</w:t>
            </w:r>
            <w:proofErr w:type="spellEnd"/>
            <w:r w:rsidRPr="00235864">
              <w:rPr>
                <w:rFonts w:cs="Times New Roman"/>
                <w:b/>
                <w:bCs/>
                <w:szCs w:val="18"/>
              </w:rPr>
              <w:t xml:space="preserve"> (%)</w:t>
            </w:r>
          </w:p>
        </w:tc>
      </w:tr>
      <w:tr w:rsidR="00235864" w:rsidRPr="00235864" w14:paraId="142CE7BA" w14:textId="77777777" w:rsidTr="00A25980">
        <w:tc>
          <w:tcPr>
            <w:tcW w:w="453" w:type="dxa"/>
            <w:tcBorders>
              <w:top w:val="single" w:sz="4" w:space="0" w:color="auto"/>
              <w:bottom w:val="nil"/>
            </w:tcBorders>
            <w:shd w:val="clear" w:color="auto" w:fill="auto"/>
          </w:tcPr>
          <w:p w14:paraId="2A3711B7"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1.</w:t>
            </w:r>
          </w:p>
        </w:tc>
        <w:tc>
          <w:tcPr>
            <w:tcW w:w="1790" w:type="dxa"/>
            <w:tcBorders>
              <w:top w:val="single" w:sz="4" w:space="0" w:color="auto"/>
              <w:bottom w:val="nil"/>
            </w:tcBorders>
            <w:shd w:val="clear" w:color="auto" w:fill="auto"/>
          </w:tcPr>
          <w:p w14:paraId="1DAF6BC1" w14:textId="77777777" w:rsidR="00235864" w:rsidRPr="00235864" w:rsidRDefault="00235864" w:rsidP="00235864">
            <w:pPr>
              <w:spacing w:line="240" w:lineRule="auto"/>
              <w:ind w:hanging="2"/>
              <w:rPr>
                <w:rFonts w:cs="Times New Roman"/>
                <w:b/>
                <w:bCs/>
                <w:szCs w:val="18"/>
              </w:rPr>
            </w:pPr>
            <w:proofErr w:type="spellStart"/>
            <w:r w:rsidRPr="00235864">
              <w:rPr>
                <w:rFonts w:cs="Times New Roman"/>
                <w:b/>
                <w:bCs/>
                <w:szCs w:val="18"/>
              </w:rPr>
              <w:t>Paritas</w:t>
            </w:r>
            <w:proofErr w:type="spellEnd"/>
          </w:p>
        </w:tc>
        <w:tc>
          <w:tcPr>
            <w:tcW w:w="1110" w:type="dxa"/>
            <w:tcBorders>
              <w:top w:val="single" w:sz="4" w:space="0" w:color="auto"/>
              <w:bottom w:val="nil"/>
            </w:tcBorders>
            <w:shd w:val="clear" w:color="auto" w:fill="auto"/>
          </w:tcPr>
          <w:p w14:paraId="6DC58F85" w14:textId="77777777" w:rsidR="00235864" w:rsidRPr="00235864" w:rsidRDefault="00235864" w:rsidP="00235864">
            <w:pPr>
              <w:spacing w:line="240" w:lineRule="auto"/>
              <w:ind w:hanging="2"/>
              <w:jc w:val="center"/>
              <w:rPr>
                <w:rFonts w:cs="Times New Roman"/>
                <w:szCs w:val="18"/>
              </w:rPr>
            </w:pPr>
          </w:p>
        </w:tc>
        <w:tc>
          <w:tcPr>
            <w:tcW w:w="1462" w:type="dxa"/>
            <w:tcBorders>
              <w:top w:val="single" w:sz="4" w:space="0" w:color="auto"/>
              <w:bottom w:val="nil"/>
            </w:tcBorders>
            <w:shd w:val="clear" w:color="auto" w:fill="auto"/>
          </w:tcPr>
          <w:p w14:paraId="4F1FDB4D" w14:textId="77777777" w:rsidR="00235864" w:rsidRPr="00235864" w:rsidRDefault="00235864" w:rsidP="00235864">
            <w:pPr>
              <w:spacing w:line="240" w:lineRule="auto"/>
              <w:ind w:hanging="2"/>
              <w:jc w:val="center"/>
              <w:rPr>
                <w:rFonts w:cs="Times New Roman"/>
                <w:szCs w:val="18"/>
              </w:rPr>
            </w:pPr>
          </w:p>
        </w:tc>
      </w:tr>
      <w:tr w:rsidR="00235864" w:rsidRPr="00235864" w14:paraId="0B8AD16B" w14:textId="77777777" w:rsidTr="00A25980">
        <w:tc>
          <w:tcPr>
            <w:tcW w:w="453" w:type="dxa"/>
            <w:tcBorders>
              <w:top w:val="nil"/>
              <w:bottom w:val="nil"/>
            </w:tcBorders>
            <w:shd w:val="clear" w:color="auto" w:fill="auto"/>
          </w:tcPr>
          <w:p w14:paraId="19C27A61"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54DD8A5E" w14:textId="77777777" w:rsidR="00235864" w:rsidRPr="00235864" w:rsidRDefault="00235864" w:rsidP="00235864">
            <w:pPr>
              <w:pStyle w:val="ListParagraph"/>
              <w:numPr>
                <w:ilvl w:val="0"/>
                <w:numId w:val="3"/>
              </w:numPr>
              <w:spacing w:line="240" w:lineRule="auto"/>
              <w:ind w:left="1" w:hanging="3"/>
              <w:jc w:val="left"/>
              <w:rPr>
                <w:rFonts w:cs="Times New Roman"/>
                <w:szCs w:val="18"/>
              </w:rPr>
            </w:pPr>
            <w:r w:rsidRPr="00235864">
              <w:rPr>
                <w:rFonts w:cs="Times New Roman"/>
                <w:szCs w:val="18"/>
              </w:rPr>
              <w:t>1</w:t>
            </w:r>
          </w:p>
        </w:tc>
        <w:tc>
          <w:tcPr>
            <w:tcW w:w="1110" w:type="dxa"/>
            <w:tcBorders>
              <w:top w:val="nil"/>
              <w:bottom w:val="nil"/>
            </w:tcBorders>
            <w:shd w:val="clear" w:color="auto" w:fill="auto"/>
          </w:tcPr>
          <w:p w14:paraId="52121BA7"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7</w:t>
            </w:r>
          </w:p>
        </w:tc>
        <w:tc>
          <w:tcPr>
            <w:tcW w:w="1462" w:type="dxa"/>
            <w:tcBorders>
              <w:top w:val="nil"/>
              <w:bottom w:val="nil"/>
            </w:tcBorders>
            <w:shd w:val="clear" w:color="auto" w:fill="auto"/>
          </w:tcPr>
          <w:p w14:paraId="1BBBB7E7"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18,4%</w:t>
            </w:r>
          </w:p>
        </w:tc>
      </w:tr>
      <w:tr w:rsidR="00235864" w:rsidRPr="00235864" w14:paraId="7F5EDD3D" w14:textId="77777777" w:rsidTr="00A25980">
        <w:tc>
          <w:tcPr>
            <w:tcW w:w="453" w:type="dxa"/>
            <w:tcBorders>
              <w:top w:val="nil"/>
              <w:bottom w:val="nil"/>
            </w:tcBorders>
            <w:shd w:val="clear" w:color="auto" w:fill="auto"/>
          </w:tcPr>
          <w:p w14:paraId="6790A7B2"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337E4FDA" w14:textId="77777777" w:rsidR="00235864" w:rsidRPr="00235864" w:rsidRDefault="00235864" w:rsidP="00235864">
            <w:pPr>
              <w:pStyle w:val="ListParagraph"/>
              <w:numPr>
                <w:ilvl w:val="0"/>
                <w:numId w:val="3"/>
              </w:numPr>
              <w:spacing w:line="240" w:lineRule="auto"/>
              <w:ind w:left="1" w:hanging="3"/>
              <w:jc w:val="left"/>
              <w:rPr>
                <w:rFonts w:cs="Times New Roman"/>
                <w:szCs w:val="18"/>
              </w:rPr>
            </w:pPr>
            <w:r w:rsidRPr="00235864">
              <w:rPr>
                <w:rFonts w:cs="Times New Roman"/>
                <w:szCs w:val="18"/>
              </w:rPr>
              <w:t>2</w:t>
            </w:r>
          </w:p>
        </w:tc>
        <w:tc>
          <w:tcPr>
            <w:tcW w:w="1110" w:type="dxa"/>
            <w:tcBorders>
              <w:top w:val="nil"/>
              <w:bottom w:val="nil"/>
            </w:tcBorders>
            <w:shd w:val="clear" w:color="auto" w:fill="auto"/>
          </w:tcPr>
          <w:p w14:paraId="0FCA1F29"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9</w:t>
            </w:r>
          </w:p>
        </w:tc>
        <w:tc>
          <w:tcPr>
            <w:tcW w:w="1462" w:type="dxa"/>
            <w:tcBorders>
              <w:top w:val="nil"/>
              <w:bottom w:val="nil"/>
            </w:tcBorders>
            <w:shd w:val="clear" w:color="auto" w:fill="auto"/>
          </w:tcPr>
          <w:p w14:paraId="581A2DE0"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23,7%</w:t>
            </w:r>
          </w:p>
        </w:tc>
      </w:tr>
      <w:tr w:rsidR="00235864" w:rsidRPr="00235864" w14:paraId="1843B4B8" w14:textId="77777777" w:rsidTr="00A25980">
        <w:tc>
          <w:tcPr>
            <w:tcW w:w="453" w:type="dxa"/>
            <w:tcBorders>
              <w:top w:val="nil"/>
              <w:bottom w:val="nil"/>
            </w:tcBorders>
            <w:shd w:val="clear" w:color="auto" w:fill="auto"/>
          </w:tcPr>
          <w:p w14:paraId="755A5874"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26005E8A" w14:textId="77777777" w:rsidR="00235864" w:rsidRPr="00235864" w:rsidRDefault="00235864" w:rsidP="00235864">
            <w:pPr>
              <w:pStyle w:val="ListParagraph"/>
              <w:numPr>
                <w:ilvl w:val="0"/>
                <w:numId w:val="3"/>
              </w:numPr>
              <w:spacing w:line="240" w:lineRule="auto"/>
              <w:ind w:left="1" w:hanging="3"/>
              <w:jc w:val="left"/>
              <w:rPr>
                <w:rFonts w:cs="Times New Roman"/>
                <w:szCs w:val="18"/>
              </w:rPr>
            </w:pPr>
            <w:r w:rsidRPr="00235864">
              <w:rPr>
                <w:rFonts w:cs="Times New Roman"/>
                <w:szCs w:val="18"/>
              </w:rPr>
              <w:t>3</w:t>
            </w:r>
          </w:p>
        </w:tc>
        <w:tc>
          <w:tcPr>
            <w:tcW w:w="1110" w:type="dxa"/>
            <w:tcBorders>
              <w:top w:val="nil"/>
              <w:bottom w:val="nil"/>
            </w:tcBorders>
            <w:shd w:val="clear" w:color="auto" w:fill="auto"/>
          </w:tcPr>
          <w:p w14:paraId="7737AC78"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12</w:t>
            </w:r>
          </w:p>
        </w:tc>
        <w:tc>
          <w:tcPr>
            <w:tcW w:w="1462" w:type="dxa"/>
            <w:tcBorders>
              <w:top w:val="nil"/>
              <w:bottom w:val="nil"/>
            </w:tcBorders>
            <w:shd w:val="clear" w:color="auto" w:fill="auto"/>
          </w:tcPr>
          <w:p w14:paraId="2DE07DB8" w14:textId="77777777" w:rsidR="00235864" w:rsidRPr="00235864" w:rsidRDefault="00235864" w:rsidP="00235864">
            <w:pPr>
              <w:spacing w:line="240" w:lineRule="auto"/>
              <w:ind w:hanging="2"/>
              <w:jc w:val="center"/>
              <w:rPr>
                <w:rFonts w:cs="Times New Roman"/>
                <w:color w:val="010205"/>
                <w:szCs w:val="18"/>
              </w:rPr>
            </w:pPr>
            <w:r w:rsidRPr="00235864">
              <w:rPr>
                <w:rFonts w:cs="Times New Roman"/>
                <w:szCs w:val="18"/>
              </w:rPr>
              <w:t>31,6%</w:t>
            </w:r>
          </w:p>
        </w:tc>
      </w:tr>
      <w:tr w:rsidR="00235864" w:rsidRPr="00235864" w14:paraId="4F8AB713" w14:textId="77777777" w:rsidTr="00A25980">
        <w:tc>
          <w:tcPr>
            <w:tcW w:w="453" w:type="dxa"/>
            <w:tcBorders>
              <w:top w:val="nil"/>
              <w:bottom w:val="nil"/>
            </w:tcBorders>
            <w:shd w:val="clear" w:color="auto" w:fill="auto"/>
          </w:tcPr>
          <w:p w14:paraId="7878A525"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47648662" w14:textId="77777777" w:rsidR="00235864" w:rsidRPr="00235864" w:rsidRDefault="00235864" w:rsidP="00235864">
            <w:pPr>
              <w:pStyle w:val="ListParagraph"/>
              <w:numPr>
                <w:ilvl w:val="0"/>
                <w:numId w:val="3"/>
              </w:numPr>
              <w:spacing w:line="240" w:lineRule="auto"/>
              <w:ind w:left="1" w:hanging="3"/>
              <w:jc w:val="left"/>
              <w:rPr>
                <w:rFonts w:cs="Times New Roman"/>
                <w:szCs w:val="18"/>
              </w:rPr>
            </w:pPr>
            <w:r w:rsidRPr="00235864">
              <w:rPr>
                <w:rFonts w:cs="Times New Roman"/>
                <w:szCs w:val="18"/>
              </w:rPr>
              <w:t>4</w:t>
            </w:r>
          </w:p>
        </w:tc>
        <w:tc>
          <w:tcPr>
            <w:tcW w:w="1110" w:type="dxa"/>
            <w:tcBorders>
              <w:top w:val="nil"/>
              <w:bottom w:val="nil"/>
            </w:tcBorders>
            <w:shd w:val="clear" w:color="auto" w:fill="auto"/>
          </w:tcPr>
          <w:p w14:paraId="768446DF"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6</w:t>
            </w:r>
          </w:p>
        </w:tc>
        <w:tc>
          <w:tcPr>
            <w:tcW w:w="1462" w:type="dxa"/>
            <w:tcBorders>
              <w:top w:val="nil"/>
              <w:bottom w:val="nil"/>
            </w:tcBorders>
            <w:shd w:val="clear" w:color="auto" w:fill="auto"/>
          </w:tcPr>
          <w:p w14:paraId="4B9FE115" w14:textId="77777777" w:rsidR="00235864" w:rsidRPr="00235864" w:rsidRDefault="00235864" w:rsidP="00235864">
            <w:pPr>
              <w:spacing w:line="240" w:lineRule="auto"/>
              <w:ind w:hanging="2"/>
              <w:jc w:val="center"/>
              <w:rPr>
                <w:rFonts w:cs="Times New Roman"/>
                <w:color w:val="010205"/>
                <w:szCs w:val="18"/>
              </w:rPr>
            </w:pPr>
            <w:r w:rsidRPr="00235864">
              <w:rPr>
                <w:rFonts w:cs="Times New Roman"/>
                <w:szCs w:val="18"/>
              </w:rPr>
              <w:t>15,8%</w:t>
            </w:r>
          </w:p>
        </w:tc>
      </w:tr>
      <w:tr w:rsidR="00235864" w:rsidRPr="00235864" w14:paraId="1801BED6" w14:textId="77777777" w:rsidTr="00A25980">
        <w:tc>
          <w:tcPr>
            <w:tcW w:w="453" w:type="dxa"/>
            <w:tcBorders>
              <w:top w:val="nil"/>
              <w:bottom w:val="nil"/>
            </w:tcBorders>
            <w:shd w:val="clear" w:color="auto" w:fill="auto"/>
          </w:tcPr>
          <w:p w14:paraId="179E2294"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28A156F7" w14:textId="77777777" w:rsidR="00235864" w:rsidRPr="00235864" w:rsidRDefault="00235864" w:rsidP="00235864">
            <w:pPr>
              <w:pStyle w:val="ListParagraph"/>
              <w:numPr>
                <w:ilvl w:val="0"/>
                <w:numId w:val="3"/>
              </w:numPr>
              <w:spacing w:line="240" w:lineRule="auto"/>
              <w:ind w:left="1" w:hanging="3"/>
              <w:jc w:val="left"/>
              <w:rPr>
                <w:rFonts w:cs="Times New Roman"/>
                <w:szCs w:val="18"/>
              </w:rPr>
            </w:pPr>
            <w:r w:rsidRPr="00235864">
              <w:rPr>
                <w:rFonts w:cs="Times New Roman"/>
                <w:szCs w:val="18"/>
              </w:rPr>
              <w:t>5</w:t>
            </w:r>
          </w:p>
        </w:tc>
        <w:tc>
          <w:tcPr>
            <w:tcW w:w="1110" w:type="dxa"/>
            <w:tcBorders>
              <w:top w:val="nil"/>
              <w:bottom w:val="nil"/>
            </w:tcBorders>
            <w:shd w:val="clear" w:color="auto" w:fill="auto"/>
          </w:tcPr>
          <w:p w14:paraId="50921B58"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3</w:t>
            </w:r>
          </w:p>
        </w:tc>
        <w:tc>
          <w:tcPr>
            <w:tcW w:w="1462" w:type="dxa"/>
            <w:tcBorders>
              <w:top w:val="nil"/>
              <w:bottom w:val="nil"/>
            </w:tcBorders>
            <w:shd w:val="clear" w:color="auto" w:fill="auto"/>
          </w:tcPr>
          <w:p w14:paraId="102FE21A" w14:textId="77777777" w:rsidR="00235864" w:rsidRPr="00235864" w:rsidRDefault="00235864" w:rsidP="00235864">
            <w:pPr>
              <w:spacing w:line="240" w:lineRule="auto"/>
              <w:ind w:hanging="2"/>
              <w:jc w:val="center"/>
              <w:rPr>
                <w:rFonts w:cs="Times New Roman"/>
                <w:color w:val="010205"/>
                <w:szCs w:val="18"/>
              </w:rPr>
            </w:pPr>
            <w:r w:rsidRPr="00235864">
              <w:rPr>
                <w:rFonts w:cs="Times New Roman"/>
                <w:szCs w:val="18"/>
              </w:rPr>
              <w:t>7,9%</w:t>
            </w:r>
          </w:p>
        </w:tc>
      </w:tr>
      <w:tr w:rsidR="00235864" w:rsidRPr="00235864" w14:paraId="563F779D" w14:textId="77777777" w:rsidTr="00A25980">
        <w:tc>
          <w:tcPr>
            <w:tcW w:w="453" w:type="dxa"/>
            <w:tcBorders>
              <w:top w:val="nil"/>
              <w:bottom w:val="nil"/>
            </w:tcBorders>
            <w:shd w:val="clear" w:color="auto" w:fill="auto"/>
          </w:tcPr>
          <w:p w14:paraId="1602E4D9"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081208CA" w14:textId="77777777" w:rsidR="00235864" w:rsidRPr="00235864" w:rsidRDefault="00235864" w:rsidP="00235864">
            <w:pPr>
              <w:pStyle w:val="ListParagraph"/>
              <w:numPr>
                <w:ilvl w:val="0"/>
                <w:numId w:val="3"/>
              </w:numPr>
              <w:spacing w:line="240" w:lineRule="auto"/>
              <w:ind w:left="1" w:hanging="3"/>
              <w:jc w:val="left"/>
              <w:rPr>
                <w:rFonts w:cs="Times New Roman"/>
                <w:szCs w:val="18"/>
              </w:rPr>
            </w:pPr>
            <w:r w:rsidRPr="00235864">
              <w:rPr>
                <w:rFonts w:cs="Times New Roman"/>
                <w:szCs w:val="18"/>
              </w:rPr>
              <w:t>6</w:t>
            </w:r>
          </w:p>
        </w:tc>
        <w:tc>
          <w:tcPr>
            <w:tcW w:w="1110" w:type="dxa"/>
            <w:tcBorders>
              <w:top w:val="nil"/>
              <w:bottom w:val="nil"/>
            </w:tcBorders>
            <w:shd w:val="clear" w:color="auto" w:fill="auto"/>
          </w:tcPr>
          <w:p w14:paraId="36E7EA73"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1</w:t>
            </w:r>
          </w:p>
        </w:tc>
        <w:tc>
          <w:tcPr>
            <w:tcW w:w="1462" w:type="dxa"/>
            <w:tcBorders>
              <w:top w:val="nil"/>
              <w:bottom w:val="nil"/>
            </w:tcBorders>
            <w:shd w:val="clear" w:color="auto" w:fill="auto"/>
          </w:tcPr>
          <w:p w14:paraId="7A1A1909" w14:textId="77777777" w:rsidR="00235864" w:rsidRPr="00235864" w:rsidRDefault="00235864" w:rsidP="00235864">
            <w:pPr>
              <w:spacing w:line="240" w:lineRule="auto"/>
              <w:ind w:hanging="2"/>
              <w:jc w:val="center"/>
              <w:rPr>
                <w:rFonts w:cs="Times New Roman"/>
                <w:color w:val="010205"/>
                <w:szCs w:val="18"/>
              </w:rPr>
            </w:pPr>
            <w:r w:rsidRPr="00235864">
              <w:rPr>
                <w:rFonts w:cs="Times New Roman"/>
                <w:szCs w:val="18"/>
              </w:rPr>
              <w:t>2,6%</w:t>
            </w:r>
          </w:p>
        </w:tc>
      </w:tr>
      <w:tr w:rsidR="00235864" w:rsidRPr="00235864" w14:paraId="21D0D0FB" w14:textId="77777777" w:rsidTr="00A25980">
        <w:tc>
          <w:tcPr>
            <w:tcW w:w="453" w:type="dxa"/>
            <w:tcBorders>
              <w:top w:val="nil"/>
              <w:bottom w:val="single" w:sz="4" w:space="0" w:color="auto"/>
            </w:tcBorders>
            <w:shd w:val="clear" w:color="auto" w:fill="auto"/>
          </w:tcPr>
          <w:p w14:paraId="5BDC99ED"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single" w:sz="4" w:space="0" w:color="auto"/>
            </w:tcBorders>
            <w:shd w:val="clear" w:color="auto" w:fill="auto"/>
          </w:tcPr>
          <w:p w14:paraId="3909F569"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Total</w:t>
            </w:r>
          </w:p>
        </w:tc>
        <w:tc>
          <w:tcPr>
            <w:tcW w:w="1110" w:type="dxa"/>
            <w:tcBorders>
              <w:top w:val="nil"/>
              <w:bottom w:val="single" w:sz="4" w:space="0" w:color="auto"/>
            </w:tcBorders>
            <w:shd w:val="clear" w:color="auto" w:fill="auto"/>
          </w:tcPr>
          <w:p w14:paraId="4E188E97"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38</w:t>
            </w:r>
          </w:p>
        </w:tc>
        <w:tc>
          <w:tcPr>
            <w:tcW w:w="1462" w:type="dxa"/>
            <w:tcBorders>
              <w:top w:val="nil"/>
              <w:bottom w:val="single" w:sz="4" w:space="0" w:color="auto"/>
            </w:tcBorders>
            <w:shd w:val="clear" w:color="auto" w:fill="auto"/>
          </w:tcPr>
          <w:p w14:paraId="1F2321B5" w14:textId="77777777" w:rsidR="00235864" w:rsidRPr="00235864" w:rsidRDefault="00235864" w:rsidP="00235864">
            <w:pPr>
              <w:spacing w:line="240" w:lineRule="auto"/>
              <w:ind w:hanging="2"/>
              <w:jc w:val="center"/>
              <w:rPr>
                <w:rFonts w:cs="Times New Roman"/>
                <w:b/>
                <w:bCs/>
                <w:szCs w:val="18"/>
              </w:rPr>
            </w:pPr>
            <w:r w:rsidRPr="00235864">
              <w:rPr>
                <w:rFonts w:cs="Times New Roman"/>
                <w:b/>
                <w:bCs/>
                <w:color w:val="010205"/>
                <w:szCs w:val="18"/>
              </w:rPr>
              <w:t>100 %</w:t>
            </w:r>
          </w:p>
        </w:tc>
      </w:tr>
      <w:tr w:rsidR="00235864" w:rsidRPr="00235864" w14:paraId="5BB0ACB0" w14:textId="77777777" w:rsidTr="00A25980">
        <w:tc>
          <w:tcPr>
            <w:tcW w:w="453" w:type="dxa"/>
            <w:tcBorders>
              <w:top w:val="single" w:sz="4" w:space="0" w:color="auto"/>
              <w:bottom w:val="nil"/>
            </w:tcBorders>
            <w:shd w:val="clear" w:color="auto" w:fill="auto"/>
          </w:tcPr>
          <w:p w14:paraId="62EDF7CF"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2.</w:t>
            </w:r>
          </w:p>
        </w:tc>
        <w:tc>
          <w:tcPr>
            <w:tcW w:w="1790" w:type="dxa"/>
            <w:tcBorders>
              <w:top w:val="single" w:sz="4" w:space="0" w:color="auto"/>
              <w:bottom w:val="nil"/>
            </w:tcBorders>
            <w:shd w:val="clear" w:color="auto" w:fill="auto"/>
          </w:tcPr>
          <w:p w14:paraId="5E48BD1A" w14:textId="77777777" w:rsidR="00235864" w:rsidRPr="00235864" w:rsidRDefault="00235864" w:rsidP="00235864">
            <w:pPr>
              <w:spacing w:line="240" w:lineRule="auto"/>
              <w:ind w:hanging="2"/>
              <w:rPr>
                <w:rFonts w:cs="Times New Roman"/>
                <w:b/>
                <w:bCs/>
                <w:szCs w:val="18"/>
              </w:rPr>
            </w:pPr>
            <w:proofErr w:type="spellStart"/>
            <w:r w:rsidRPr="00235864">
              <w:rPr>
                <w:rFonts w:cs="Times New Roman"/>
                <w:b/>
                <w:bCs/>
                <w:szCs w:val="18"/>
              </w:rPr>
              <w:t>Informasi</w:t>
            </w:r>
            <w:proofErr w:type="spellEnd"/>
            <w:r w:rsidRPr="00235864">
              <w:rPr>
                <w:rFonts w:cs="Times New Roman"/>
                <w:b/>
                <w:bCs/>
                <w:szCs w:val="18"/>
              </w:rPr>
              <w:t xml:space="preserve"> </w:t>
            </w:r>
            <w:proofErr w:type="spellStart"/>
            <w:r w:rsidRPr="00235864">
              <w:rPr>
                <w:rFonts w:cs="Times New Roman"/>
                <w:b/>
                <w:bCs/>
                <w:szCs w:val="18"/>
              </w:rPr>
              <w:t>Perawatan</w:t>
            </w:r>
            <w:proofErr w:type="spellEnd"/>
            <w:r w:rsidRPr="00235864">
              <w:rPr>
                <w:rFonts w:cs="Times New Roman"/>
                <w:b/>
                <w:bCs/>
                <w:szCs w:val="18"/>
              </w:rPr>
              <w:t xml:space="preserve"> </w:t>
            </w:r>
            <w:proofErr w:type="spellStart"/>
            <w:r w:rsidRPr="00235864">
              <w:rPr>
                <w:rFonts w:cs="Times New Roman"/>
                <w:b/>
                <w:bCs/>
                <w:szCs w:val="18"/>
              </w:rPr>
              <w:t>Bayi</w:t>
            </w:r>
            <w:proofErr w:type="spellEnd"/>
            <w:r w:rsidRPr="00235864">
              <w:rPr>
                <w:rFonts w:cs="Times New Roman"/>
                <w:b/>
                <w:bCs/>
                <w:szCs w:val="18"/>
              </w:rPr>
              <w:t xml:space="preserve"> </w:t>
            </w:r>
            <w:proofErr w:type="spellStart"/>
            <w:r w:rsidRPr="00235864">
              <w:rPr>
                <w:rFonts w:cs="Times New Roman"/>
                <w:b/>
                <w:bCs/>
                <w:szCs w:val="18"/>
              </w:rPr>
              <w:t>Prematur</w:t>
            </w:r>
            <w:proofErr w:type="spellEnd"/>
          </w:p>
        </w:tc>
        <w:tc>
          <w:tcPr>
            <w:tcW w:w="1110" w:type="dxa"/>
            <w:tcBorders>
              <w:top w:val="single" w:sz="4" w:space="0" w:color="auto"/>
              <w:bottom w:val="nil"/>
            </w:tcBorders>
            <w:shd w:val="clear" w:color="auto" w:fill="auto"/>
          </w:tcPr>
          <w:p w14:paraId="278B86C8" w14:textId="77777777" w:rsidR="00235864" w:rsidRPr="00235864" w:rsidRDefault="00235864" w:rsidP="00235864">
            <w:pPr>
              <w:spacing w:line="240" w:lineRule="auto"/>
              <w:ind w:hanging="2"/>
              <w:jc w:val="center"/>
              <w:rPr>
                <w:rFonts w:cs="Times New Roman"/>
                <w:szCs w:val="18"/>
              </w:rPr>
            </w:pPr>
          </w:p>
        </w:tc>
        <w:tc>
          <w:tcPr>
            <w:tcW w:w="1462" w:type="dxa"/>
            <w:tcBorders>
              <w:top w:val="single" w:sz="4" w:space="0" w:color="auto"/>
              <w:bottom w:val="nil"/>
            </w:tcBorders>
            <w:shd w:val="clear" w:color="auto" w:fill="auto"/>
          </w:tcPr>
          <w:p w14:paraId="2EBE758F" w14:textId="77777777" w:rsidR="00235864" w:rsidRPr="00235864" w:rsidRDefault="00235864" w:rsidP="00235864">
            <w:pPr>
              <w:spacing w:line="240" w:lineRule="auto"/>
              <w:ind w:hanging="2"/>
              <w:jc w:val="center"/>
              <w:rPr>
                <w:rFonts w:cs="Times New Roman"/>
                <w:szCs w:val="18"/>
              </w:rPr>
            </w:pPr>
          </w:p>
        </w:tc>
      </w:tr>
      <w:tr w:rsidR="00235864" w:rsidRPr="00235864" w14:paraId="48FA2E19" w14:textId="77777777" w:rsidTr="00A25980">
        <w:tc>
          <w:tcPr>
            <w:tcW w:w="453" w:type="dxa"/>
            <w:tcBorders>
              <w:top w:val="nil"/>
              <w:bottom w:val="nil"/>
            </w:tcBorders>
            <w:shd w:val="clear" w:color="auto" w:fill="auto"/>
          </w:tcPr>
          <w:p w14:paraId="23DDCF8E"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0F70387B" w14:textId="77777777" w:rsidR="00235864" w:rsidRPr="00235864" w:rsidRDefault="00235864" w:rsidP="00235864">
            <w:pPr>
              <w:pStyle w:val="ListParagraph"/>
              <w:numPr>
                <w:ilvl w:val="0"/>
                <w:numId w:val="4"/>
              </w:numPr>
              <w:spacing w:line="240" w:lineRule="auto"/>
              <w:ind w:left="1" w:hanging="3"/>
              <w:jc w:val="left"/>
              <w:rPr>
                <w:rFonts w:cs="Times New Roman"/>
                <w:szCs w:val="18"/>
              </w:rPr>
            </w:pPr>
            <w:r w:rsidRPr="00235864">
              <w:rPr>
                <w:rFonts w:cs="Times New Roman"/>
                <w:szCs w:val="18"/>
              </w:rPr>
              <w:t xml:space="preserve">Tidak </w:t>
            </w:r>
            <w:proofErr w:type="spellStart"/>
            <w:r w:rsidRPr="00235864">
              <w:rPr>
                <w:rFonts w:cs="Times New Roman"/>
                <w:szCs w:val="18"/>
              </w:rPr>
              <w:t>Pernah</w:t>
            </w:r>
            <w:proofErr w:type="spellEnd"/>
          </w:p>
        </w:tc>
        <w:tc>
          <w:tcPr>
            <w:tcW w:w="1110" w:type="dxa"/>
            <w:tcBorders>
              <w:top w:val="nil"/>
              <w:bottom w:val="nil"/>
            </w:tcBorders>
            <w:shd w:val="clear" w:color="auto" w:fill="auto"/>
          </w:tcPr>
          <w:p w14:paraId="5F337B82"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8</w:t>
            </w:r>
          </w:p>
        </w:tc>
        <w:tc>
          <w:tcPr>
            <w:tcW w:w="1462" w:type="dxa"/>
            <w:tcBorders>
              <w:top w:val="nil"/>
              <w:bottom w:val="nil"/>
            </w:tcBorders>
            <w:shd w:val="clear" w:color="auto" w:fill="auto"/>
          </w:tcPr>
          <w:p w14:paraId="5516063D"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21,1%</w:t>
            </w:r>
          </w:p>
        </w:tc>
      </w:tr>
      <w:tr w:rsidR="00235864" w:rsidRPr="00235864" w14:paraId="78760262" w14:textId="77777777" w:rsidTr="00A25980">
        <w:tc>
          <w:tcPr>
            <w:tcW w:w="453" w:type="dxa"/>
            <w:tcBorders>
              <w:top w:val="nil"/>
              <w:bottom w:val="nil"/>
            </w:tcBorders>
            <w:shd w:val="clear" w:color="auto" w:fill="auto"/>
          </w:tcPr>
          <w:p w14:paraId="40C74A0D"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3870ADD0" w14:textId="77777777" w:rsidR="00235864" w:rsidRPr="00235864" w:rsidRDefault="00235864" w:rsidP="00235864">
            <w:pPr>
              <w:pStyle w:val="ListParagraph"/>
              <w:numPr>
                <w:ilvl w:val="0"/>
                <w:numId w:val="4"/>
              </w:numPr>
              <w:spacing w:line="240" w:lineRule="auto"/>
              <w:ind w:left="1" w:hanging="3"/>
              <w:jc w:val="left"/>
              <w:rPr>
                <w:rFonts w:cs="Times New Roman"/>
                <w:szCs w:val="18"/>
              </w:rPr>
            </w:pPr>
            <w:proofErr w:type="spellStart"/>
            <w:r w:rsidRPr="00235864">
              <w:rPr>
                <w:rFonts w:cs="Times New Roman"/>
                <w:szCs w:val="18"/>
              </w:rPr>
              <w:t>Pernah</w:t>
            </w:r>
            <w:proofErr w:type="spellEnd"/>
          </w:p>
        </w:tc>
        <w:tc>
          <w:tcPr>
            <w:tcW w:w="1110" w:type="dxa"/>
            <w:tcBorders>
              <w:top w:val="nil"/>
              <w:bottom w:val="nil"/>
            </w:tcBorders>
            <w:shd w:val="clear" w:color="auto" w:fill="auto"/>
          </w:tcPr>
          <w:p w14:paraId="55C8DD47"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30</w:t>
            </w:r>
          </w:p>
        </w:tc>
        <w:tc>
          <w:tcPr>
            <w:tcW w:w="1462" w:type="dxa"/>
            <w:tcBorders>
              <w:top w:val="nil"/>
              <w:bottom w:val="nil"/>
            </w:tcBorders>
            <w:shd w:val="clear" w:color="auto" w:fill="auto"/>
          </w:tcPr>
          <w:p w14:paraId="15DDC908"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78,9%</w:t>
            </w:r>
          </w:p>
        </w:tc>
      </w:tr>
      <w:tr w:rsidR="00235864" w:rsidRPr="00235864" w14:paraId="2FED6336" w14:textId="77777777" w:rsidTr="00A25980">
        <w:tc>
          <w:tcPr>
            <w:tcW w:w="453" w:type="dxa"/>
            <w:tcBorders>
              <w:top w:val="nil"/>
              <w:bottom w:val="single" w:sz="4" w:space="0" w:color="auto"/>
            </w:tcBorders>
            <w:shd w:val="clear" w:color="auto" w:fill="auto"/>
          </w:tcPr>
          <w:p w14:paraId="62465892"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single" w:sz="4" w:space="0" w:color="auto"/>
            </w:tcBorders>
            <w:shd w:val="clear" w:color="auto" w:fill="auto"/>
          </w:tcPr>
          <w:p w14:paraId="3FC0B354"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Total</w:t>
            </w:r>
          </w:p>
        </w:tc>
        <w:tc>
          <w:tcPr>
            <w:tcW w:w="1110" w:type="dxa"/>
            <w:tcBorders>
              <w:top w:val="nil"/>
              <w:bottom w:val="single" w:sz="4" w:space="0" w:color="auto"/>
            </w:tcBorders>
            <w:shd w:val="clear" w:color="auto" w:fill="auto"/>
          </w:tcPr>
          <w:p w14:paraId="5EAC72A2" w14:textId="77777777" w:rsidR="00235864" w:rsidRPr="00235864" w:rsidRDefault="00235864" w:rsidP="00235864">
            <w:pPr>
              <w:spacing w:line="240" w:lineRule="auto"/>
              <w:ind w:hanging="2"/>
              <w:jc w:val="center"/>
              <w:rPr>
                <w:rFonts w:cs="Times New Roman"/>
                <w:b/>
                <w:bCs/>
                <w:szCs w:val="18"/>
              </w:rPr>
            </w:pPr>
            <w:r w:rsidRPr="00235864">
              <w:rPr>
                <w:rFonts w:cs="Times New Roman"/>
                <w:b/>
                <w:bCs/>
                <w:color w:val="010205"/>
                <w:szCs w:val="18"/>
              </w:rPr>
              <w:t>38</w:t>
            </w:r>
          </w:p>
        </w:tc>
        <w:tc>
          <w:tcPr>
            <w:tcW w:w="1462" w:type="dxa"/>
            <w:tcBorders>
              <w:top w:val="nil"/>
              <w:bottom w:val="single" w:sz="4" w:space="0" w:color="auto"/>
            </w:tcBorders>
            <w:shd w:val="clear" w:color="auto" w:fill="auto"/>
          </w:tcPr>
          <w:p w14:paraId="18B697E1" w14:textId="77777777" w:rsidR="00235864" w:rsidRPr="00235864" w:rsidRDefault="00235864" w:rsidP="00235864">
            <w:pPr>
              <w:spacing w:line="240" w:lineRule="auto"/>
              <w:ind w:hanging="2"/>
              <w:jc w:val="center"/>
              <w:rPr>
                <w:rFonts w:cs="Times New Roman"/>
                <w:b/>
                <w:bCs/>
                <w:szCs w:val="18"/>
              </w:rPr>
            </w:pPr>
            <w:r w:rsidRPr="00235864">
              <w:rPr>
                <w:rFonts w:cs="Times New Roman"/>
                <w:b/>
                <w:bCs/>
                <w:color w:val="010205"/>
                <w:szCs w:val="18"/>
              </w:rPr>
              <w:t>100 %</w:t>
            </w:r>
          </w:p>
        </w:tc>
      </w:tr>
      <w:tr w:rsidR="00235864" w:rsidRPr="00235864" w14:paraId="1E8F7EB8" w14:textId="77777777" w:rsidTr="00A25980">
        <w:tc>
          <w:tcPr>
            <w:tcW w:w="453" w:type="dxa"/>
            <w:tcBorders>
              <w:top w:val="single" w:sz="4" w:space="0" w:color="auto"/>
              <w:bottom w:val="nil"/>
            </w:tcBorders>
            <w:shd w:val="clear" w:color="auto" w:fill="auto"/>
          </w:tcPr>
          <w:p w14:paraId="4103EB9A"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3.</w:t>
            </w:r>
          </w:p>
        </w:tc>
        <w:tc>
          <w:tcPr>
            <w:tcW w:w="1790" w:type="dxa"/>
            <w:tcBorders>
              <w:top w:val="single" w:sz="4" w:space="0" w:color="auto"/>
              <w:bottom w:val="nil"/>
            </w:tcBorders>
            <w:shd w:val="clear" w:color="auto" w:fill="auto"/>
          </w:tcPr>
          <w:p w14:paraId="4E725CBE" w14:textId="77777777" w:rsidR="00235864" w:rsidRPr="00235864" w:rsidRDefault="00235864" w:rsidP="00235864">
            <w:pPr>
              <w:spacing w:line="240" w:lineRule="auto"/>
              <w:ind w:hanging="2"/>
              <w:rPr>
                <w:rFonts w:cs="Times New Roman"/>
                <w:b/>
                <w:bCs/>
                <w:szCs w:val="18"/>
              </w:rPr>
            </w:pPr>
            <w:proofErr w:type="spellStart"/>
            <w:r w:rsidRPr="00235864">
              <w:rPr>
                <w:rFonts w:cs="Times New Roman"/>
                <w:b/>
                <w:bCs/>
                <w:szCs w:val="18"/>
              </w:rPr>
              <w:t>Pendidikan</w:t>
            </w:r>
            <w:proofErr w:type="spellEnd"/>
            <w:r w:rsidRPr="00235864">
              <w:rPr>
                <w:rFonts w:cs="Times New Roman"/>
                <w:b/>
                <w:bCs/>
                <w:szCs w:val="18"/>
              </w:rPr>
              <w:t xml:space="preserve"> </w:t>
            </w:r>
          </w:p>
        </w:tc>
        <w:tc>
          <w:tcPr>
            <w:tcW w:w="1110" w:type="dxa"/>
            <w:tcBorders>
              <w:top w:val="single" w:sz="4" w:space="0" w:color="auto"/>
              <w:bottom w:val="nil"/>
            </w:tcBorders>
            <w:shd w:val="clear" w:color="auto" w:fill="auto"/>
          </w:tcPr>
          <w:p w14:paraId="145CD126" w14:textId="77777777" w:rsidR="00235864" w:rsidRPr="00235864" w:rsidRDefault="00235864" w:rsidP="00235864">
            <w:pPr>
              <w:spacing w:line="240" w:lineRule="auto"/>
              <w:ind w:hanging="2"/>
              <w:jc w:val="center"/>
              <w:rPr>
                <w:rFonts w:cs="Times New Roman"/>
                <w:szCs w:val="18"/>
              </w:rPr>
            </w:pPr>
          </w:p>
        </w:tc>
        <w:tc>
          <w:tcPr>
            <w:tcW w:w="1462" w:type="dxa"/>
            <w:tcBorders>
              <w:top w:val="single" w:sz="4" w:space="0" w:color="auto"/>
              <w:bottom w:val="nil"/>
            </w:tcBorders>
            <w:shd w:val="clear" w:color="auto" w:fill="auto"/>
          </w:tcPr>
          <w:p w14:paraId="47D05667" w14:textId="77777777" w:rsidR="00235864" w:rsidRPr="00235864" w:rsidRDefault="00235864" w:rsidP="00235864">
            <w:pPr>
              <w:spacing w:line="240" w:lineRule="auto"/>
              <w:ind w:hanging="2"/>
              <w:jc w:val="center"/>
              <w:rPr>
                <w:rFonts w:cs="Times New Roman"/>
                <w:szCs w:val="18"/>
              </w:rPr>
            </w:pPr>
          </w:p>
        </w:tc>
      </w:tr>
      <w:tr w:rsidR="00235864" w:rsidRPr="00235864" w14:paraId="06555213" w14:textId="77777777" w:rsidTr="00A25980">
        <w:tc>
          <w:tcPr>
            <w:tcW w:w="453" w:type="dxa"/>
            <w:tcBorders>
              <w:top w:val="nil"/>
              <w:bottom w:val="nil"/>
            </w:tcBorders>
            <w:shd w:val="clear" w:color="auto" w:fill="auto"/>
          </w:tcPr>
          <w:p w14:paraId="01FD0F65"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64445228" w14:textId="77777777" w:rsidR="00235864" w:rsidRPr="00235864" w:rsidRDefault="00235864" w:rsidP="00235864">
            <w:pPr>
              <w:pStyle w:val="ListParagraph"/>
              <w:numPr>
                <w:ilvl w:val="0"/>
                <w:numId w:val="5"/>
              </w:numPr>
              <w:spacing w:line="240" w:lineRule="auto"/>
              <w:ind w:left="1" w:hanging="3"/>
              <w:jc w:val="left"/>
              <w:rPr>
                <w:rFonts w:cs="Times New Roman"/>
                <w:szCs w:val="18"/>
              </w:rPr>
            </w:pPr>
            <w:r w:rsidRPr="00235864">
              <w:rPr>
                <w:rFonts w:cs="Times New Roman"/>
                <w:szCs w:val="18"/>
              </w:rPr>
              <w:t>Tinggi</w:t>
            </w:r>
          </w:p>
        </w:tc>
        <w:tc>
          <w:tcPr>
            <w:tcW w:w="1110" w:type="dxa"/>
            <w:tcBorders>
              <w:top w:val="nil"/>
              <w:bottom w:val="nil"/>
            </w:tcBorders>
            <w:shd w:val="clear" w:color="auto" w:fill="auto"/>
          </w:tcPr>
          <w:p w14:paraId="2C10B8C7"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34</w:t>
            </w:r>
          </w:p>
        </w:tc>
        <w:tc>
          <w:tcPr>
            <w:tcW w:w="1462" w:type="dxa"/>
            <w:tcBorders>
              <w:top w:val="nil"/>
              <w:bottom w:val="nil"/>
            </w:tcBorders>
            <w:shd w:val="clear" w:color="auto" w:fill="auto"/>
          </w:tcPr>
          <w:p w14:paraId="188D7885" w14:textId="77777777" w:rsidR="00235864" w:rsidRPr="00235864" w:rsidRDefault="00235864" w:rsidP="00235864">
            <w:pPr>
              <w:spacing w:line="240" w:lineRule="auto"/>
              <w:ind w:hanging="2"/>
              <w:jc w:val="center"/>
              <w:rPr>
                <w:rFonts w:cs="Times New Roman"/>
                <w:szCs w:val="18"/>
              </w:rPr>
            </w:pPr>
            <w:r w:rsidRPr="00235864">
              <w:rPr>
                <w:rFonts w:cs="Times New Roman"/>
                <w:color w:val="010205"/>
                <w:szCs w:val="18"/>
              </w:rPr>
              <w:t>89.5 %</w:t>
            </w:r>
          </w:p>
        </w:tc>
      </w:tr>
      <w:tr w:rsidR="00235864" w:rsidRPr="00235864" w14:paraId="451A37A0" w14:textId="77777777" w:rsidTr="00A25980">
        <w:tc>
          <w:tcPr>
            <w:tcW w:w="453" w:type="dxa"/>
            <w:tcBorders>
              <w:top w:val="nil"/>
              <w:bottom w:val="nil"/>
            </w:tcBorders>
            <w:shd w:val="clear" w:color="auto" w:fill="auto"/>
          </w:tcPr>
          <w:p w14:paraId="123A4885" w14:textId="77777777" w:rsidR="00235864" w:rsidRPr="00235864" w:rsidRDefault="00235864" w:rsidP="00235864">
            <w:pPr>
              <w:spacing w:line="240" w:lineRule="auto"/>
              <w:ind w:hanging="2"/>
              <w:jc w:val="center"/>
              <w:rPr>
                <w:rFonts w:cs="Times New Roman"/>
                <w:b/>
                <w:bCs/>
                <w:szCs w:val="18"/>
              </w:rPr>
            </w:pPr>
          </w:p>
        </w:tc>
        <w:tc>
          <w:tcPr>
            <w:tcW w:w="1790" w:type="dxa"/>
            <w:tcBorders>
              <w:top w:val="nil"/>
              <w:bottom w:val="nil"/>
            </w:tcBorders>
            <w:shd w:val="clear" w:color="auto" w:fill="auto"/>
          </w:tcPr>
          <w:p w14:paraId="60FCD0D5" w14:textId="77777777" w:rsidR="00235864" w:rsidRPr="00235864" w:rsidRDefault="00235864" w:rsidP="00235864">
            <w:pPr>
              <w:pStyle w:val="ListParagraph"/>
              <w:numPr>
                <w:ilvl w:val="0"/>
                <w:numId w:val="5"/>
              </w:numPr>
              <w:spacing w:line="240" w:lineRule="auto"/>
              <w:ind w:left="1" w:hanging="3"/>
              <w:jc w:val="left"/>
              <w:rPr>
                <w:rFonts w:cs="Times New Roman"/>
                <w:szCs w:val="18"/>
              </w:rPr>
            </w:pPr>
            <w:proofErr w:type="spellStart"/>
            <w:r w:rsidRPr="00235864">
              <w:rPr>
                <w:rFonts w:cs="Times New Roman"/>
                <w:szCs w:val="18"/>
              </w:rPr>
              <w:t>Rendah</w:t>
            </w:r>
            <w:proofErr w:type="spellEnd"/>
          </w:p>
        </w:tc>
        <w:tc>
          <w:tcPr>
            <w:tcW w:w="1110" w:type="dxa"/>
            <w:tcBorders>
              <w:top w:val="nil"/>
              <w:bottom w:val="nil"/>
            </w:tcBorders>
            <w:shd w:val="clear" w:color="auto" w:fill="auto"/>
          </w:tcPr>
          <w:p w14:paraId="5DE47643"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4</w:t>
            </w:r>
          </w:p>
        </w:tc>
        <w:tc>
          <w:tcPr>
            <w:tcW w:w="1462" w:type="dxa"/>
            <w:tcBorders>
              <w:top w:val="nil"/>
              <w:bottom w:val="nil"/>
            </w:tcBorders>
            <w:shd w:val="clear" w:color="auto" w:fill="auto"/>
          </w:tcPr>
          <w:p w14:paraId="2099BDFC" w14:textId="77777777" w:rsidR="00235864" w:rsidRPr="00235864" w:rsidRDefault="00235864" w:rsidP="00235864">
            <w:pPr>
              <w:spacing w:line="240" w:lineRule="auto"/>
              <w:ind w:hanging="2"/>
              <w:jc w:val="center"/>
              <w:rPr>
                <w:rFonts w:cs="Times New Roman"/>
                <w:szCs w:val="18"/>
              </w:rPr>
            </w:pPr>
            <w:r w:rsidRPr="00235864">
              <w:rPr>
                <w:rFonts w:cs="Times New Roman"/>
                <w:color w:val="010205"/>
                <w:szCs w:val="18"/>
              </w:rPr>
              <w:t>10.5 %</w:t>
            </w:r>
          </w:p>
        </w:tc>
      </w:tr>
      <w:tr w:rsidR="00235864" w:rsidRPr="00235864" w14:paraId="65F85616" w14:textId="77777777" w:rsidTr="00A25980">
        <w:tc>
          <w:tcPr>
            <w:tcW w:w="453" w:type="dxa"/>
            <w:tcBorders>
              <w:top w:val="nil"/>
              <w:bottom w:val="single" w:sz="4" w:space="0" w:color="auto"/>
            </w:tcBorders>
            <w:shd w:val="clear" w:color="auto" w:fill="auto"/>
          </w:tcPr>
          <w:p w14:paraId="19D4CF1E" w14:textId="77777777" w:rsidR="00235864" w:rsidRPr="00235864" w:rsidRDefault="00235864" w:rsidP="00235864">
            <w:pPr>
              <w:spacing w:line="240" w:lineRule="auto"/>
              <w:ind w:hanging="2"/>
              <w:rPr>
                <w:rFonts w:cs="Times New Roman"/>
                <w:b/>
                <w:bCs/>
                <w:szCs w:val="18"/>
              </w:rPr>
            </w:pPr>
          </w:p>
        </w:tc>
        <w:tc>
          <w:tcPr>
            <w:tcW w:w="1790" w:type="dxa"/>
            <w:tcBorders>
              <w:top w:val="nil"/>
              <w:bottom w:val="single" w:sz="4" w:space="0" w:color="auto"/>
            </w:tcBorders>
            <w:shd w:val="clear" w:color="auto" w:fill="auto"/>
          </w:tcPr>
          <w:p w14:paraId="141A6B26"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Total</w:t>
            </w:r>
          </w:p>
        </w:tc>
        <w:tc>
          <w:tcPr>
            <w:tcW w:w="1110" w:type="dxa"/>
            <w:tcBorders>
              <w:top w:val="nil"/>
              <w:bottom w:val="single" w:sz="4" w:space="0" w:color="auto"/>
            </w:tcBorders>
            <w:shd w:val="clear" w:color="auto" w:fill="auto"/>
          </w:tcPr>
          <w:p w14:paraId="548D3B96" w14:textId="77777777" w:rsidR="00235864" w:rsidRPr="00235864" w:rsidRDefault="00235864" w:rsidP="00235864">
            <w:pPr>
              <w:spacing w:line="240" w:lineRule="auto"/>
              <w:ind w:hanging="2"/>
              <w:jc w:val="center"/>
              <w:rPr>
                <w:rFonts w:cs="Times New Roman"/>
                <w:b/>
                <w:bCs/>
                <w:szCs w:val="18"/>
              </w:rPr>
            </w:pPr>
            <w:r w:rsidRPr="00235864">
              <w:rPr>
                <w:rFonts w:cs="Times New Roman"/>
                <w:b/>
                <w:bCs/>
                <w:color w:val="010205"/>
                <w:szCs w:val="18"/>
              </w:rPr>
              <w:t>38</w:t>
            </w:r>
          </w:p>
        </w:tc>
        <w:tc>
          <w:tcPr>
            <w:tcW w:w="1462" w:type="dxa"/>
            <w:tcBorders>
              <w:top w:val="nil"/>
              <w:bottom w:val="single" w:sz="4" w:space="0" w:color="auto"/>
            </w:tcBorders>
            <w:shd w:val="clear" w:color="auto" w:fill="auto"/>
          </w:tcPr>
          <w:p w14:paraId="4933DED4" w14:textId="77777777" w:rsidR="00235864" w:rsidRPr="00235864" w:rsidRDefault="00235864" w:rsidP="00235864">
            <w:pPr>
              <w:spacing w:line="240" w:lineRule="auto"/>
              <w:ind w:hanging="2"/>
              <w:jc w:val="center"/>
              <w:rPr>
                <w:rFonts w:cs="Times New Roman"/>
                <w:b/>
                <w:bCs/>
                <w:szCs w:val="18"/>
              </w:rPr>
            </w:pPr>
            <w:r w:rsidRPr="00235864">
              <w:rPr>
                <w:rFonts w:cs="Times New Roman"/>
                <w:b/>
                <w:bCs/>
                <w:color w:val="010205"/>
                <w:szCs w:val="18"/>
              </w:rPr>
              <w:t>100 %</w:t>
            </w:r>
          </w:p>
        </w:tc>
      </w:tr>
      <w:tr w:rsidR="00235864" w:rsidRPr="00235864" w14:paraId="0DF11C88" w14:textId="77777777" w:rsidTr="00A25980">
        <w:tc>
          <w:tcPr>
            <w:tcW w:w="453" w:type="dxa"/>
            <w:tcBorders>
              <w:top w:val="single" w:sz="4" w:space="0" w:color="auto"/>
            </w:tcBorders>
            <w:shd w:val="clear" w:color="auto" w:fill="auto"/>
          </w:tcPr>
          <w:p w14:paraId="030B797D"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4.</w:t>
            </w:r>
          </w:p>
        </w:tc>
        <w:tc>
          <w:tcPr>
            <w:tcW w:w="1790" w:type="dxa"/>
            <w:tcBorders>
              <w:top w:val="single" w:sz="4" w:space="0" w:color="auto"/>
            </w:tcBorders>
            <w:shd w:val="clear" w:color="auto" w:fill="auto"/>
          </w:tcPr>
          <w:p w14:paraId="6A406EAC" w14:textId="77777777" w:rsidR="00235864" w:rsidRPr="00235864" w:rsidRDefault="00235864" w:rsidP="00235864">
            <w:pPr>
              <w:spacing w:line="240" w:lineRule="auto"/>
              <w:ind w:hanging="2"/>
              <w:rPr>
                <w:rFonts w:cs="Times New Roman"/>
                <w:b/>
                <w:bCs/>
                <w:szCs w:val="18"/>
              </w:rPr>
            </w:pPr>
            <w:r w:rsidRPr="00235864">
              <w:rPr>
                <w:rFonts w:cs="Times New Roman"/>
                <w:b/>
                <w:bCs/>
                <w:szCs w:val="18"/>
              </w:rPr>
              <w:t xml:space="preserve">Total </w:t>
            </w:r>
            <w:proofErr w:type="spellStart"/>
            <w:r w:rsidRPr="00235864">
              <w:rPr>
                <w:rFonts w:cs="Times New Roman"/>
                <w:b/>
                <w:bCs/>
                <w:szCs w:val="18"/>
              </w:rPr>
              <w:t>Skor</w:t>
            </w:r>
            <w:proofErr w:type="spellEnd"/>
            <w:r w:rsidRPr="00235864">
              <w:rPr>
                <w:rFonts w:cs="Times New Roman"/>
                <w:b/>
                <w:bCs/>
                <w:szCs w:val="18"/>
              </w:rPr>
              <w:t xml:space="preserve"> </w:t>
            </w:r>
            <w:proofErr w:type="spellStart"/>
            <w:r w:rsidRPr="00235864">
              <w:rPr>
                <w:rFonts w:cs="Times New Roman"/>
                <w:b/>
                <w:bCs/>
                <w:szCs w:val="18"/>
              </w:rPr>
              <w:t>Kepercayaan</w:t>
            </w:r>
            <w:proofErr w:type="spellEnd"/>
            <w:r w:rsidRPr="00235864">
              <w:rPr>
                <w:rFonts w:cs="Times New Roman"/>
                <w:b/>
                <w:bCs/>
                <w:szCs w:val="18"/>
              </w:rPr>
              <w:t xml:space="preserve"> </w:t>
            </w:r>
            <w:proofErr w:type="spellStart"/>
            <w:r w:rsidRPr="00235864">
              <w:rPr>
                <w:rFonts w:cs="Times New Roman"/>
                <w:b/>
                <w:bCs/>
                <w:szCs w:val="18"/>
              </w:rPr>
              <w:t>Diri</w:t>
            </w:r>
            <w:proofErr w:type="spellEnd"/>
          </w:p>
        </w:tc>
        <w:tc>
          <w:tcPr>
            <w:tcW w:w="1110" w:type="dxa"/>
            <w:tcBorders>
              <w:top w:val="single" w:sz="4" w:space="0" w:color="auto"/>
            </w:tcBorders>
            <w:shd w:val="clear" w:color="auto" w:fill="auto"/>
          </w:tcPr>
          <w:p w14:paraId="44E2BA84" w14:textId="77777777" w:rsidR="00235864" w:rsidRPr="00235864" w:rsidRDefault="00235864" w:rsidP="00235864">
            <w:pPr>
              <w:spacing w:line="240" w:lineRule="auto"/>
              <w:ind w:hanging="2"/>
              <w:jc w:val="center"/>
              <w:rPr>
                <w:rFonts w:cs="Times New Roman"/>
                <w:szCs w:val="18"/>
              </w:rPr>
            </w:pPr>
          </w:p>
        </w:tc>
        <w:tc>
          <w:tcPr>
            <w:tcW w:w="1462" w:type="dxa"/>
            <w:tcBorders>
              <w:top w:val="single" w:sz="4" w:space="0" w:color="auto"/>
            </w:tcBorders>
            <w:shd w:val="clear" w:color="auto" w:fill="auto"/>
          </w:tcPr>
          <w:p w14:paraId="491A385D" w14:textId="77777777" w:rsidR="00235864" w:rsidRPr="00235864" w:rsidRDefault="00235864" w:rsidP="00235864">
            <w:pPr>
              <w:spacing w:line="240" w:lineRule="auto"/>
              <w:ind w:hanging="2"/>
              <w:jc w:val="center"/>
              <w:rPr>
                <w:rFonts w:cs="Times New Roman"/>
                <w:szCs w:val="18"/>
              </w:rPr>
            </w:pPr>
          </w:p>
        </w:tc>
      </w:tr>
      <w:tr w:rsidR="00235864" w:rsidRPr="00235864" w14:paraId="08263A63" w14:textId="77777777" w:rsidTr="00A25980">
        <w:tc>
          <w:tcPr>
            <w:tcW w:w="453" w:type="dxa"/>
            <w:shd w:val="clear" w:color="auto" w:fill="auto"/>
          </w:tcPr>
          <w:p w14:paraId="75E05197" w14:textId="77777777" w:rsidR="00235864" w:rsidRPr="00235864" w:rsidRDefault="00235864" w:rsidP="00235864">
            <w:pPr>
              <w:spacing w:line="240" w:lineRule="auto"/>
              <w:ind w:hanging="2"/>
              <w:jc w:val="center"/>
              <w:rPr>
                <w:rFonts w:cs="Times New Roman"/>
                <w:b/>
                <w:bCs/>
                <w:szCs w:val="18"/>
              </w:rPr>
            </w:pPr>
          </w:p>
        </w:tc>
        <w:tc>
          <w:tcPr>
            <w:tcW w:w="1790" w:type="dxa"/>
            <w:shd w:val="clear" w:color="auto" w:fill="auto"/>
          </w:tcPr>
          <w:p w14:paraId="39A6F2EF" w14:textId="77777777" w:rsidR="00235864" w:rsidRPr="00235864" w:rsidRDefault="00235864" w:rsidP="00235864">
            <w:pPr>
              <w:pStyle w:val="ListParagraph"/>
              <w:numPr>
                <w:ilvl w:val="0"/>
                <w:numId w:val="6"/>
              </w:numPr>
              <w:spacing w:line="240" w:lineRule="auto"/>
              <w:ind w:left="1" w:hanging="3"/>
              <w:jc w:val="left"/>
              <w:rPr>
                <w:rFonts w:cs="Times New Roman"/>
                <w:szCs w:val="18"/>
              </w:rPr>
            </w:pPr>
            <w:proofErr w:type="spellStart"/>
            <w:r w:rsidRPr="00235864">
              <w:rPr>
                <w:rFonts w:cs="Times New Roman"/>
                <w:szCs w:val="18"/>
              </w:rPr>
              <w:t>Rendah</w:t>
            </w:r>
            <w:proofErr w:type="spellEnd"/>
          </w:p>
        </w:tc>
        <w:tc>
          <w:tcPr>
            <w:tcW w:w="1110" w:type="dxa"/>
            <w:shd w:val="clear" w:color="auto" w:fill="auto"/>
          </w:tcPr>
          <w:p w14:paraId="54C29603"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10</w:t>
            </w:r>
          </w:p>
        </w:tc>
        <w:tc>
          <w:tcPr>
            <w:tcW w:w="1462" w:type="dxa"/>
            <w:shd w:val="clear" w:color="auto" w:fill="auto"/>
          </w:tcPr>
          <w:p w14:paraId="4801CD1A"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26,3%</w:t>
            </w:r>
          </w:p>
        </w:tc>
      </w:tr>
      <w:tr w:rsidR="00235864" w:rsidRPr="00235864" w14:paraId="2FE0FDF8" w14:textId="77777777" w:rsidTr="00A25980">
        <w:tc>
          <w:tcPr>
            <w:tcW w:w="453" w:type="dxa"/>
            <w:shd w:val="clear" w:color="auto" w:fill="auto"/>
          </w:tcPr>
          <w:p w14:paraId="3D9A9692" w14:textId="77777777" w:rsidR="00235864" w:rsidRPr="00235864" w:rsidRDefault="00235864" w:rsidP="00235864">
            <w:pPr>
              <w:spacing w:line="240" w:lineRule="auto"/>
              <w:ind w:hanging="2"/>
              <w:jc w:val="center"/>
              <w:rPr>
                <w:rFonts w:cs="Times New Roman"/>
                <w:b/>
                <w:bCs/>
                <w:szCs w:val="18"/>
              </w:rPr>
            </w:pPr>
          </w:p>
        </w:tc>
        <w:tc>
          <w:tcPr>
            <w:tcW w:w="1790" w:type="dxa"/>
            <w:shd w:val="clear" w:color="auto" w:fill="auto"/>
          </w:tcPr>
          <w:p w14:paraId="6E8F3820" w14:textId="77777777" w:rsidR="00235864" w:rsidRPr="00235864" w:rsidRDefault="00235864" w:rsidP="00235864">
            <w:pPr>
              <w:pStyle w:val="ListParagraph"/>
              <w:numPr>
                <w:ilvl w:val="0"/>
                <w:numId w:val="6"/>
              </w:numPr>
              <w:spacing w:line="240" w:lineRule="auto"/>
              <w:ind w:left="1" w:hanging="3"/>
              <w:jc w:val="left"/>
              <w:rPr>
                <w:rFonts w:cs="Times New Roman"/>
                <w:szCs w:val="18"/>
              </w:rPr>
            </w:pPr>
            <w:r w:rsidRPr="00235864">
              <w:rPr>
                <w:rFonts w:cs="Times New Roman"/>
                <w:szCs w:val="18"/>
              </w:rPr>
              <w:t>Tinggi</w:t>
            </w:r>
          </w:p>
        </w:tc>
        <w:tc>
          <w:tcPr>
            <w:tcW w:w="1110" w:type="dxa"/>
            <w:shd w:val="clear" w:color="auto" w:fill="auto"/>
          </w:tcPr>
          <w:p w14:paraId="076922B5"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28</w:t>
            </w:r>
          </w:p>
        </w:tc>
        <w:tc>
          <w:tcPr>
            <w:tcW w:w="1462" w:type="dxa"/>
            <w:shd w:val="clear" w:color="auto" w:fill="auto"/>
          </w:tcPr>
          <w:p w14:paraId="67652FA0" w14:textId="77777777" w:rsidR="00235864" w:rsidRPr="00235864" w:rsidRDefault="00235864" w:rsidP="00235864">
            <w:pPr>
              <w:spacing w:line="240" w:lineRule="auto"/>
              <w:ind w:hanging="2"/>
              <w:jc w:val="center"/>
              <w:rPr>
                <w:rFonts w:cs="Times New Roman"/>
                <w:szCs w:val="18"/>
              </w:rPr>
            </w:pPr>
            <w:r w:rsidRPr="00235864">
              <w:rPr>
                <w:rFonts w:cs="Times New Roman"/>
                <w:szCs w:val="18"/>
              </w:rPr>
              <w:t>73,7%</w:t>
            </w:r>
          </w:p>
        </w:tc>
      </w:tr>
      <w:tr w:rsidR="00235864" w:rsidRPr="00235864" w14:paraId="5FB367F3" w14:textId="77777777" w:rsidTr="00A25980">
        <w:tc>
          <w:tcPr>
            <w:tcW w:w="453" w:type="dxa"/>
            <w:shd w:val="clear" w:color="auto" w:fill="auto"/>
          </w:tcPr>
          <w:p w14:paraId="657BDBB3" w14:textId="77777777" w:rsidR="00235864" w:rsidRPr="00235864" w:rsidRDefault="00235864" w:rsidP="00235864">
            <w:pPr>
              <w:spacing w:line="240" w:lineRule="auto"/>
              <w:ind w:hanging="2"/>
              <w:jc w:val="center"/>
              <w:rPr>
                <w:rFonts w:cs="Times New Roman"/>
                <w:b/>
                <w:bCs/>
                <w:szCs w:val="18"/>
              </w:rPr>
            </w:pPr>
          </w:p>
        </w:tc>
        <w:tc>
          <w:tcPr>
            <w:tcW w:w="1790" w:type="dxa"/>
            <w:shd w:val="clear" w:color="auto" w:fill="auto"/>
          </w:tcPr>
          <w:p w14:paraId="5BA83C3D" w14:textId="77777777" w:rsidR="00235864" w:rsidRPr="00235864" w:rsidRDefault="00235864" w:rsidP="00235864">
            <w:pPr>
              <w:spacing w:line="240" w:lineRule="auto"/>
              <w:ind w:hanging="2"/>
              <w:jc w:val="center"/>
              <w:rPr>
                <w:rFonts w:cs="Times New Roman"/>
                <w:b/>
                <w:bCs/>
                <w:szCs w:val="18"/>
              </w:rPr>
            </w:pPr>
            <w:r w:rsidRPr="00235864">
              <w:rPr>
                <w:rFonts w:cs="Times New Roman"/>
                <w:b/>
                <w:bCs/>
                <w:szCs w:val="18"/>
              </w:rPr>
              <w:t>Total</w:t>
            </w:r>
          </w:p>
        </w:tc>
        <w:tc>
          <w:tcPr>
            <w:tcW w:w="1110" w:type="dxa"/>
            <w:shd w:val="clear" w:color="auto" w:fill="auto"/>
          </w:tcPr>
          <w:p w14:paraId="601BE4AC" w14:textId="77777777" w:rsidR="00235864" w:rsidRPr="00235864" w:rsidRDefault="00235864" w:rsidP="00235864">
            <w:pPr>
              <w:spacing w:line="240" w:lineRule="auto"/>
              <w:ind w:hanging="2"/>
              <w:jc w:val="center"/>
              <w:rPr>
                <w:rFonts w:cs="Times New Roman"/>
                <w:b/>
                <w:bCs/>
                <w:szCs w:val="18"/>
              </w:rPr>
            </w:pPr>
            <w:r w:rsidRPr="00235864">
              <w:rPr>
                <w:rFonts w:cs="Times New Roman"/>
                <w:b/>
                <w:bCs/>
                <w:color w:val="010205"/>
                <w:szCs w:val="18"/>
              </w:rPr>
              <w:t>38</w:t>
            </w:r>
          </w:p>
        </w:tc>
        <w:tc>
          <w:tcPr>
            <w:tcW w:w="1462" w:type="dxa"/>
            <w:shd w:val="clear" w:color="auto" w:fill="auto"/>
          </w:tcPr>
          <w:p w14:paraId="292085A2" w14:textId="77777777" w:rsidR="00235864" w:rsidRPr="00235864" w:rsidRDefault="00235864" w:rsidP="00235864">
            <w:pPr>
              <w:spacing w:line="240" w:lineRule="auto"/>
              <w:ind w:hanging="2"/>
              <w:jc w:val="center"/>
              <w:rPr>
                <w:rFonts w:cs="Times New Roman"/>
                <w:b/>
                <w:bCs/>
                <w:szCs w:val="18"/>
              </w:rPr>
            </w:pPr>
            <w:r w:rsidRPr="00235864">
              <w:rPr>
                <w:rFonts w:cs="Times New Roman"/>
                <w:b/>
                <w:bCs/>
                <w:color w:val="010205"/>
                <w:szCs w:val="18"/>
              </w:rPr>
              <w:t>100 %</w:t>
            </w:r>
          </w:p>
        </w:tc>
      </w:tr>
    </w:tbl>
    <w:p w14:paraId="7CC3CA50" w14:textId="479BA8B4" w:rsidR="00235864" w:rsidRPr="00235864" w:rsidRDefault="00235864" w:rsidP="00235864">
      <w:pPr>
        <w:spacing w:line="360" w:lineRule="auto"/>
        <w:rPr>
          <w:rFonts w:cs="Times New Roman"/>
          <w:b/>
          <w:bCs/>
          <w:szCs w:val="18"/>
        </w:rPr>
      </w:pPr>
      <w:r w:rsidRPr="00024176">
        <w:rPr>
          <w:rFonts w:eastAsia="Book Antiqua" w:cs="Times New Roman"/>
          <w:szCs w:val="18"/>
        </w:rPr>
        <w:t>Source: Researcher data in 2023</w:t>
      </w:r>
    </w:p>
    <w:p w14:paraId="3EA96B8E" w14:textId="77777777" w:rsidR="00A6569B" w:rsidRDefault="00A6569B" w:rsidP="00436A33">
      <w:pPr>
        <w:spacing w:line="360" w:lineRule="auto"/>
        <w:ind w:firstLine="567"/>
        <w:rPr>
          <w:rFonts w:cs="Times New Roman"/>
          <w:bCs/>
          <w:szCs w:val="18"/>
        </w:rPr>
      </w:pPr>
    </w:p>
    <w:p w14:paraId="1F3F33DC" w14:textId="634DE725" w:rsidR="00436A33" w:rsidRPr="00436A33" w:rsidRDefault="00436A33" w:rsidP="00436A33">
      <w:pPr>
        <w:spacing w:line="360" w:lineRule="auto"/>
        <w:ind w:firstLine="567"/>
        <w:rPr>
          <w:rFonts w:cs="Times New Roman"/>
          <w:bCs/>
          <w:szCs w:val="18"/>
        </w:rPr>
      </w:pPr>
      <w:r w:rsidRPr="00436A33">
        <w:rPr>
          <w:rFonts w:cs="Times New Roman"/>
          <w:bCs/>
          <w:szCs w:val="18"/>
        </w:rPr>
        <w:t xml:space="preserve">Table 2, it can be concluded that the highest number of births of mothers is 3 times with a total of 12 mothers (31.6%). </w:t>
      </w:r>
      <w:r w:rsidRPr="00436A33">
        <w:rPr>
          <w:rFonts w:cs="Times New Roman"/>
          <w:bCs/>
          <w:szCs w:val="18"/>
        </w:rPr>
        <w:lastRenderedPageBreak/>
        <w:t>While mothers who gave birth 6 times were the lowest number of respondents with 1 mother (2.6%). For the category of preterm infant care information, 30 respondents (78.9%) had received information about preterm infant care, while 8 respondents (21.1%) had never received information about preterm infant care. For the education category, 34 respondents (89.5) with high education (high school - college), while 4 respondents (10.5%) with low education (elementary - junior high school). The category of total self-confidence score obtained the results of respondents with high self-confidence as many as 28 respondents (73.7%), and respondents with low self-confidence as many as 10 respondents (26.3%).</w:t>
      </w:r>
    </w:p>
    <w:p w14:paraId="75E39C9E" w14:textId="4302D588" w:rsidR="00436A33" w:rsidRDefault="00436A33" w:rsidP="00436A33">
      <w:pPr>
        <w:spacing w:line="360" w:lineRule="auto"/>
        <w:jc w:val="center"/>
        <w:rPr>
          <w:rFonts w:cs="Times New Roman"/>
          <w:b/>
          <w:szCs w:val="18"/>
        </w:rPr>
      </w:pPr>
      <w:r w:rsidRPr="00436A33">
        <w:rPr>
          <w:rFonts w:cs="Times New Roman"/>
          <w:b/>
          <w:szCs w:val="18"/>
        </w:rPr>
        <w:t xml:space="preserve">Table 3. Bivariate Analysis of the Relationship between Education and Maternal Confidence in Caring for Premature Babies at RSAB </w:t>
      </w:r>
      <w:proofErr w:type="spellStart"/>
      <w:r w:rsidRPr="00436A33">
        <w:rPr>
          <w:rFonts w:cs="Times New Roman"/>
          <w:b/>
          <w:szCs w:val="18"/>
        </w:rPr>
        <w:t>Harapan</w:t>
      </w:r>
      <w:proofErr w:type="spellEnd"/>
      <w:r w:rsidRPr="00436A33">
        <w:rPr>
          <w:rFonts w:cs="Times New Roman"/>
          <w:b/>
          <w:szCs w:val="18"/>
        </w:rPr>
        <w:t xml:space="preserve"> Kita Jakarta (n=38)</w:t>
      </w:r>
    </w:p>
    <w:tbl>
      <w:tblPr>
        <w:tblW w:w="5528" w:type="dxa"/>
        <w:tblInd w:w="-426" w:type="dxa"/>
        <w:tblBorders>
          <w:top w:val="single" w:sz="4" w:space="0" w:color="7F7F7F"/>
          <w:bottom w:val="single" w:sz="4" w:space="0" w:color="7F7F7F"/>
        </w:tblBorders>
        <w:tblLayout w:type="fixed"/>
        <w:tblLook w:val="04A0" w:firstRow="1" w:lastRow="0" w:firstColumn="1" w:lastColumn="0" w:noHBand="0" w:noVBand="1"/>
      </w:tblPr>
      <w:tblGrid>
        <w:gridCol w:w="1135"/>
        <w:gridCol w:w="425"/>
        <w:gridCol w:w="534"/>
        <w:gridCol w:w="425"/>
        <w:gridCol w:w="601"/>
        <w:gridCol w:w="425"/>
        <w:gridCol w:w="565"/>
        <w:gridCol w:w="534"/>
        <w:gridCol w:w="884"/>
      </w:tblGrid>
      <w:tr w:rsidR="00436A33" w:rsidRPr="00436A33" w14:paraId="39888CC3" w14:textId="77777777" w:rsidTr="00A6569B">
        <w:trPr>
          <w:trHeight w:val="480"/>
        </w:trPr>
        <w:tc>
          <w:tcPr>
            <w:tcW w:w="1135" w:type="dxa"/>
            <w:vMerge w:val="restart"/>
            <w:tcBorders>
              <w:bottom w:val="single" w:sz="4" w:space="0" w:color="7F7F7F"/>
            </w:tcBorders>
            <w:shd w:val="clear" w:color="auto" w:fill="auto"/>
          </w:tcPr>
          <w:p w14:paraId="3CF72713" w14:textId="77777777" w:rsidR="00436A33" w:rsidRPr="00436A33" w:rsidRDefault="00436A33" w:rsidP="00436A33">
            <w:pPr>
              <w:spacing w:line="240" w:lineRule="auto"/>
              <w:jc w:val="center"/>
              <w:rPr>
                <w:rFonts w:cs="Times New Roman"/>
                <w:b/>
                <w:bCs/>
                <w:szCs w:val="18"/>
                <w:lang w:val="en-ID"/>
              </w:rPr>
            </w:pPr>
          </w:p>
          <w:p w14:paraId="70A2DDE3" w14:textId="77777777" w:rsidR="00436A33" w:rsidRPr="00436A33" w:rsidRDefault="00436A33" w:rsidP="00436A33">
            <w:pPr>
              <w:spacing w:line="240" w:lineRule="auto"/>
              <w:jc w:val="center"/>
              <w:rPr>
                <w:rFonts w:cs="Times New Roman"/>
                <w:b/>
                <w:bCs/>
                <w:szCs w:val="18"/>
                <w:lang w:val="en-ID"/>
              </w:rPr>
            </w:pPr>
            <w:proofErr w:type="spellStart"/>
            <w:r w:rsidRPr="00436A33">
              <w:rPr>
                <w:rFonts w:cs="Times New Roman"/>
                <w:b/>
                <w:bCs/>
                <w:szCs w:val="18"/>
                <w:lang w:val="en-ID"/>
              </w:rPr>
              <w:t>Pendidikan</w:t>
            </w:r>
            <w:proofErr w:type="spellEnd"/>
          </w:p>
        </w:tc>
        <w:tc>
          <w:tcPr>
            <w:tcW w:w="1985" w:type="dxa"/>
            <w:gridSpan w:val="4"/>
            <w:tcBorders>
              <w:bottom w:val="single" w:sz="4" w:space="0" w:color="7F7F7F"/>
            </w:tcBorders>
            <w:shd w:val="clear" w:color="auto" w:fill="auto"/>
          </w:tcPr>
          <w:p w14:paraId="33275370" w14:textId="77777777" w:rsidR="00436A33" w:rsidRPr="00436A33" w:rsidRDefault="00436A33" w:rsidP="00436A33">
            <w:pPr>
              <w:spacing w:line="240" w:lineRule="auto"/>
              <w:jc w:val="center"/>
              <w:rPr>
                <w:rFonts w:cs="Times New Roman"/>
                <w:b/>
                <w:bCs/>
                <w:szCs w:val="18"/>
                <w:lang w:val="en-ID"/>
              </w:rPr>
            </w:pPr>
            <w:proofErr w:type="spellStart"/>
            <w:r w:rsidRPr="00436A33">
              <w:rPr>
                <w:rFonts w:cs="Times New Roman"/>
                <w:b/>
                <w:bCs/>
                <w:szCs w:val="18"/>
                <w:lang w:val="en-ID"/>
              </w:rPr>
              <w:t>Kepercayaan</w:t>
            </w:r>
            <w:proofErr w:type="spellEnd"/>
            <w:r w:rsidRPr="00436A33">
              <w:rPr>
                <w:rFonts w:cs="Times New Roman"/>
                <w:b/>
                <w:bCs/>
                <w:szCs w:val="18"/>
                <w:lang w:val="en-ID"/>
              </w:rPr>
              <w:t xml:space="preserve"> </w:t>
            </w:r>
            <w:proofErr w:type="spellStart"/>
            <w:r w:rsidRPr="00436A33">
              <w:rPr>
                <w:rFonts w:cs="Times New Roman"/>
                <w:b/>
                <w:bCs/>
                <w:szCs w:val="18"/>
                <w:lang w:val="en-ID"/>
              </w:rPr>
              <w:t>Ibu</w:t>
            </w:r>
            <w:proofErr w:type="spellEnd"/>
          </w:p>
        </w:tc>
        <w:tc>
          <w:tcPr>
            <w:tcW w:w="990" w:type="dxa"/>
            <w:gridSpan w:val="2"/>
            <w:tcBorders>
              <w:bottom w:val="single" w:sz="4" w:space="0" w:color="7F7F7F"/>
            </w:tcBorders>
            <w:shd w:val="clear" w:color="auto" w:fill="auto"/>
          </w:tcPr>
          <w:p w14:paraId="06B8C0D7" w14:textId="77777777" w:rsidR="00436A33" w:rsidRPr="00436A33" w:rsidRDefault="00436A33" w:rsidP="00436A33">
            <w:pPr>
              <w:spacing w:line="240" w:lineRule="auto"/>
              <w:jc w:val="center"/>
              <w:rPr>
                <w:rFonts w:cs="Times New Roman"/>
                <w:b/>
                <w:bCs/>
                <w:szCs w:val="18"/>
                <w:lang w:val="en-ID"/>
              </w:rPr>
            </w:pPr>
          </w:p>
          <w:p w14:paraId="78CAA0B7" w14:textId="77777777" w:rsidR="00436A33" w:rsidRPr="00436A33" w:rsidRDefault="00436A33" w:rsidP="00436A33">
            <w:pPr>
              <w:spacing w:line="240" w:lineRule="auto"/>
              <w:jc w:val="center"/>
              <w:rPr>
                <w:rFonts w:cs="Times New Roman"/>
                <w:b/>
                <w:bCs/>
                <w:szCs w:val="18"/>
                <w:lang w:val="en-ID"/>
              </w:rPr>
            </w:pPr>
          </w:p>
          <w:p w14:paraId="1084778E"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Total</w:t>
            </w:r>
          </w:p>
        </w:tc>
        <w:tc>
          <w:tcPr>
            <w:tcW w:w="534" w:type="dxa"/>
            <w:tcBorders>
              <w:bottom w:val="single" w:sz="4" w:space="0" w:color="7F7F7F"/>
            </w:tcBorders>
            <w:shd w:val="clear" w:color="auto" w:fill="auto"/>
          </w:tcPr>
          <w:p w14:paraId="44EB4BCA" w14:textId="77777777" w:rsidR="00436A33" w:rsidRPr="00436A33" w:rsidRDefault="00436A33" w:rsidP="00436A33">
            <w:pPr>
              <w:spacing w:line="240" w:lineRule="auto"/>
              <w:jc w:val="center"/>
              <w:rPr>
                <w:rFonts w:cs="Times New Roman"/>
                <w:b/>
                <w:bCs/>
                <w:szCs w:val="18"/>
                <w:lang w:val="en-ID"/>
              </w:rPr>
            </w:pPr>
          </w:p>
          <w:p w14:paraId="11C76FFC"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OR (95% CI)</w:t>
            </w:r>
          </w:p>
        </w:tc>
        <w:tc>
          <w:tcPr>
            <w:tcW w:w="884" w:type="dxa"/>
            <w:tcBorders>
              <w:bottom w:val="single" w:sz="4" w:space="0" w:color="7F7F7F"/>
            </w:tcBorders>
            <w:shd w:val="clear" w:color="auto" w:fill="auto"/>
          </w:tcPr>
          <w:p w14:paraId="2B1FC3BB" w14:textId="77777777" w:rsidR="00436A33" w:rsidRPr="00436A33" w:rsidRDefault="00436A33" w:rsidP="00436A33">
            <w:pPr>
              <w:spacing w:line="240" w:lineRule="auto"/>
              <w:jc w:val="center"/>
              <w:rPr>
                <w:rFonts w:cs="Times New Roman"/>
                <w:b/>
                <w:bCs/>
                <w:szCs w:val="18"/>
                <w:lang w:val="en-ID"/>
              </w:rPr>
            </w:pPr>
          </w:p>
          <w:p w14:paraId="7CA4A4B6"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P-Value</w:t>
            </w:r>
          </w:p>
          <w:p w14:paraId="534FDAC5"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(fisher)</w:t>
            </w:r>
          </w:p>
        </w:tc>
      </w:tr>
      <w:tr w:rsidR="00436A33" w:rsidRPr="00436A33" w14:paraId="225F8EFC" w14:textId="77777777" w:rsidTr="00A6569B">
        <w:trPr>
          <w:trHeight w:val="945"/>
        </w:trPr>
        <w:tc>
          <w:tcPr>
            <w:tcW w:w="1135" w:type="dxa"/>
            <w:vMerge/>
            <w:tcBorders>
              <w:top w:val="single" w:sz="4" w:space="0" w:color="7F7F7F"/>
              <w:bottom w:val="single" w:sz="4" w:space="0" w:color="7F7F7F"/>
            </w:tcBorders>
            <w:shd w:val="clear" w:color="auto" w:fill="auto"/>
          </w:tcPr>
          <w:p w14:paraId="468CDC79" w14:textId="77777777" w:rsidR="00436A33" w:rsidRPr="00436A33" w:rsidRDefault="00436A33" w:rsidP="00436A33">
            <w:pPr>
              <w:spacing w:line="240" w:lineRule="auto"/>
              <w:jc w:val="center"/>
              <w:rPr>
                <w:rFonts w:cs="Times New Roman"/>
                <w:b/>
                <w:bCs/>
                <w:szCs w:val="18"/>
                <w:lang w:val="en-ID"/>
              </w:rPr>
            </w:pPr>
          </w:p>
        </w:tc>
        <w:tc>
          <w:tcPr>
            <w:tcW w:w="959" w:type="dxa"/>
            <w:gridSpan w:val="2"/>
            <w:tcBorders>
              <w:top w:val="single" w:sz="4" w:space="0" w:color="7F7F7F"/>
              <w:bottom w:val="single" w:sz="4" w:space="0" w:color="7F7F7F"/>
            </w:tcBorders>
            <w:shd w:val="clear" w:color="auto" w:fill="auto"/>
          </w:tcPr>
          <w:p w14:paraId="24F2DA50" w14:textId="77777777" w:rsidR="00436A33" w:rsidRPr="00436A33" w:rsidRDefault="00436A33" w:rsidP="00436A33">
            <w:pPr>
              <w:spacing w:line="240" w:lineRule="auto"/>
              <w:jc w:val="center"/>
              <w:rPr>
                <w:rFonts w:cs="Times New Roman"/>
                <w:b/>
                <w:bCs/>
                <w:szCs w:val="18"/>
                <w:lang w:val="en-ID"/>
              </w:rPr>
            </w:pPr>
          </w:p>
          <w:p w14:paraId="13ADE610"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Tinggi</w:t>
            </w:r>
          </w:p>
        </w:tc>
        <w:tc>
          <w:tcPr>
            <w:tcW w:w="1026" w:type="dxa"/>
            <w:gridSpan w:val="2"/>
            <w:tcBorders>
              <w:top w:val="single" w:sz="4" w:space="0" w:color="7F7F7F"/>
              <w:bottom w:val="single" w:sz="4" w:space="0" w:color="7F7F7F"/>
            </w:tcBorders>
            <w:shd w:val="clear" w:color="auto" w:fill="auto"/>
          </w:tcPr>
          <w:p w14:paraId="115FB3BB" w14:textId="77777777" w:rsidR="00436A33" w:rsidRPr="00436A33" w:rsidRDefault="00436A33" w:rsidP="00436A33">
            <w:pPr>
              <w:spacing w:line="240" w:lineRule="auto"/>
              <w:jc w:val="center"/>
              <w:rPr>
                <w:rFonts w:cs="Times New Roman"/>
                <w:b/>
                <w:bCs/>
                <w:szCs w:val="18"/>
                <w:lang w:val="en-ID"/>
              </w:rPr>
            </w:pPr>
          </w:p>
          <w:p w14:paraId="1F7EBE17" w14:textId="77777777" w:rsidR="00436A33" w:rsidRPr="00436A33" w:rsidRDefault="00436A33" w:rsidP="00436A33">
            <w:pPr>
              <w:spacing w:line="240" w:lineRule="auto"/>
              <w:jc w:val="center"/>
              <w:rPr>
                <w:rFonts w:cs="Times New Roman"/>
                <w:b/>
                <w:bCs/>
                <w:szCs w:val="18"/>
                <w:lang w:val="en-ID"/>
              </w:rPr>
            </w:pPr>
            <w:proofErr w:type="spellStart"/>
            <w:r w:rsidRPr="00436A33">
              <w:rPr>
                <w:rFonts w:cs="Times New Roman"/>
                <w:b/>
                <w:bCs/>
                <w:szCs w:val="18"/>
                <w:lang w:val="en-ID"/>
              </w:rPr>
              <w:t>Rendah</w:t>
            </w:r>
            <w:proofErr w:type="spellEnd"/>
          </w:p>
        </w:tc>
        <w:tc>
          <w:tcPr>
            <w:tcW w:w="990" w:type="dxa"/>
            <w:gridSpan w:val="2"/>
            <w:tcBorders>
              <w:top w:val="single" w:sz="4" w:space="0" w:color="7F7F7F"/>
              <w:bottom w:val="single" w:sz="4" w:space="0" w:color="7F7F7F"/>
            </w:tcBorders>
            <w:shd w:val="clear" w:color="auto" w:fill="auto"/>
          </w:tcPr>
          <w:p w14:paraId="5C4F31D3" w14:textId="77777777" w:rsidR="00436A33" w:rsidRPr="00436A33" w:rsidRDefault="00436A33" w:rsidP="00436A33">
            <w:pPr>
              <w:spacing w:line="240" w:lineRule="auto"/>
              <w:jc w:val="center"/>
              <w:rPr>
                <w:rFonts w:cs="Times New Roman"/>
                <w:b/>
                <w:bCs/>
                <w:szCs w:val="18"/>
                <w:lang w:val="en-ID"/>
              </w:rPr>
            </w:pPr>
          </w:p>
        </w:tc>
        <w:tc>
          <w:tcPr>
            <w:tcW w:w="534" w:type="dxa"/>
            <w:tcBorders>
              <w:top w:val="single" w:sz="4" w:space="0" w:color="7F7F7F"/>
              <w:bottom w:val="single" w:sz="4" w:space="0" w:color="7F7F7F"/>
            </w:tcBorders>
            <w:shd w:val="clear" w:color="auto" w:fill="auto"/>
          </w:tcPr>
          <w:p w14:paraId="653751B4" w14:textId="77777777" w:rsidR="00436A33" w:rsidRPr="00436A33" w:rsidRDefault="00436A33" w:rsidP="00436A33">
            <w:pPr>
              <w:spacing w:line="240" w:lineRule="auto"/>
              <w:jc w:val="center"/>
              <w:rPr>
                <w:rFonts w:cs="Times New Roman"/>
                <w:b/>
                <w:bCs/>
                <w:szCs w:val="18"/>
                <w:lang w:val="en-ID"/>
              </w:rPr>
            </w:pPr>
          </w:p>
        </w:tc>
        <w:tc>
          <w:tcPr>
            <w:tcW w:w="884" w:type="dxa"/>
            <w:tcBorders>
              <w:top w:val="single" w:sz="4" w:space="0" w:color="7F7F7F"/>
              <w:bottom w:val="single" w:sz="4" w:space="0" w:color="7F7F7F"/>
            </w:tcBorders>
            <w:shd w:val="clear" w:color="auto" w:fill="auto"/>
          </w:tcPr>
          <w:p w14:paraId="16464F5E" w14:textId="77777777" w:rsidR="00436A33" w:rsidRPr="00436A33" w:rsidRDefault="00436A33" w:rsidP="00436A33">
            <w:pPr>
              <w:spacing w:line="240" w:lineRule="auto"/>
              <w:jc w:val="center"/>
              <w:rPr>
                <w:rFonts w:cs="Times New Roman"/>
                <w:b/>
                <w:bCs/>
                <w:szCs w:val="18"/>
                <w:lang w:val="en-ID"/>
              </w:rPr>
            </w:pPr>
          </w:p>
        </w:tc>
      </w:tr>
      <w:tr w:rsidR="00436A33" w:rsidRPr="00436A33" w14:paraId="3FB87A07" w14:textId="77777777" w:rsidTr="00A6569B">
        <w:trPr>
          <w:trHeight w:val="420"/>
        </w:trPr>
        <w:tc>
          <w:tcPr>
            <w:tcW w:w="1135" w:type="dxa"/>
            <w:vMerge/>
            <w:shd w:val="clear" w:color="auto" w:fill="auto"/>
          </w:tcPr>
          <w:p w14:paraId="46FD181D" w14:textId="77777777" w:rsidR="00436A33" w:rsidRPr="00436A33" w:rsidRDefault="00436A33" w:rsidP="00436A33">
            <w:pPr>
              <w:spacing w:line="240" w:lineRule="auto"/>
              <w:jc w:val="center"/>
              <w:rPr>
                <w:rFonts w:cs="Times New Roman"/>
                <w:b/>
                <w:bCs/>
                <w:szCs w:val="18"/>
                <w:lang w:val="en-ID"/>
              </w:rPr>
            </w:pPr>
          </w:p>
        </w:tc>
        <w:tc>
          <w:tcPr>
            <w:tcW w:w="425" w:type="dxa"/>
            <w:shd w:val="clear" w:color="auto" w:fill="auto"/>
          </w:tcPr>
          <w:p w14:paraId="7692DDB5"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N</w:t>
            </w:r>
          </w:p>
        </w:tc>
        <w:tc>
          <w:tcPr>
            <w:tcW w:w="534" w:type="dxa"/>
            <w:shd w:val="clear" w:color="auto" w:fill="auto"/>
          </w:tcPr>
          <w:p w14:paraId="7B506C66"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w:t>
            </w:r>
          </w:p>
        </w:tc>
        <w:tc>
          <w:tcPr>
            <w:tcW w:w="425" w:type="dxa"/>
            <w:shd w:val="clear" w:color="auto" w:fill="auto"/>
          </w:tcPr>
          <w:p w14:paraId="575B8ACD"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N</w:t>
            </w:r>
          </w:p>
        </w:tc>
        <w:tc>
          <w:tcPr>
            <w:tcW w:w="601" w:type="dxa"/>
            <w:shd w:val="clear" w:color="auto" w:fill="auto"/>
          </w:tcPr>
          <w:p w14:paraId="6DE8BD27"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w:t>
            </w:r>
          </w:p>
        </w:tc>
        <w:tc>
          <w:tcPr>
            <w:tcW w:w="425" w:type="dxa"/>
            <w:shd w:val="clear" w:color="auto" w:fill="auto"/>
          </w:tcPr>
          <w:p w14:paraId="14AD637A"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N</w:t>
            </w:r>
          </w:p>
        </w:tc>
        <w:tc>
          <w:tcPr>
            <w:tcW w:w="565" w:type="dxa"/>
            <w:shd w:val="clear" w:color="auto" w:fill="auto"/>
          </w:tcPr>
          <w:p w14:paraId="5ACDFEC9"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w:t>
            </w:r>
          </w:p>
        </w:tc>
        <w:tc>
          <w:tcPr>
            <w:tcW w:w="534" w:type="dxa"/>
            <w:shd w:val="clear" w:color="auto" w:fill="auto"/>
          </w:tcPr>
          <w:p w14:paraId="2BB43917" w14:textId="77777777" w:rsidR="00436A33" w:rsidRPr="00436A33" w:rsidRDefault="00436A33" w:rsidP="00436A33">
            <w:pPr>
              <w:spacing w:line="240" w:lineRule="auto"/>
              <w:jc w:val="center"/>
              <w:rPr>
                <w:rFonts w:cs="Times New Roman"/>
                <w:b/>
                <w:bCs/>
                <w:szCs w:val="18"/>
                <w:lang w:val="en-ID"/>
              </w:rPr>
            </w:pPr>
          </w:p>
        </w:tc>
        <w:tc>
          <w:tcPr>
            <w:tcW w:w="884" w:type="dxa"/>
            <w:shd w:val="clear" w:color="auto" w:fill="auto"/>
          </w:tcPr>
          <w:p w14:paraId="3BFEF98D" w14:textId="77777777" w:rsidR="00436A33" w:rsidRPr="00436A33" w:rsidRDefault="00436A33" w:rsidP="00436A33">
            <w:pPr>
              <w:spacing w:line="240" w:lineRule="auto"/>
              <w:jc w:val="center"/>
              <w:rPr>
                <w:rFonts w:cs="Times New Roman"/>
                <w:b/>
                <w:bCs/>
                <w:szCs w:val="18"/>
                <w:lang w:val="en-ID"/>
              </w:rPr>
            </w:pPr>
          </w:p>
        </w:tc>
      </w:tr>
      <w:tr w:rsidR="00436A33" w:rsidRPr="00436A33" w14:paraId="3561E2E6" w14:textId="77777777" w:rsidTr="00A6569B">
        <w:tc>
          <w:tcPr>
            <w:tcW w:w="1135" w:type="dxa"/>
            <w:tcBorders>
              <w:top w:val="single" w:sz="4" w:space="0" w:color="7F7F7F"/>
              <w:bottom w:val="single" w:sz="4" w:space="0" w:color="7F7F7F"/>
            </w:tcBorders>
            <w:shd w:val="clear" w:color="auto" w:fill="auto"/>
          </w:tcPr>
          <w:p w14:paraId="232E3649" w14:textId="77777777" w:rsidR="00436A33" w:rsidRPr="00436A33" w:rsidRDefault="00436A33" w:rsidP="00436A33">
            <w:pPr>
              <w:spacing w:line="240" w:lineRule="auto"/>
              <w:jc w:val="center"/>
              <w:rPr>
                <w:rFonts w:cs="Times New Roman"/>
                <w:b/>
                <w:bCs/>
                <w:szCs w:val="18"/>
                <w:lang w:val="en-ID"/>
              </w:rPr>
            </w:pPr>
            <w:proofErr w:type="spellStart"/>
            <w:r w:rsidRPr="00436A33">
              <w:rPr>
                <w:rFonts w:cs="Times New Roman"/>
                <w:b/>
                <w:bCs/>
                <w:szCs w:val="18"/>
                <w:lang w:val="en-ID"/>
              </w:rPr>
              <w:t>Pendidikan</w:t>
            </w:r>
            <w:proofErr w:type="spellEnd"/>
            <w:r w:rsidRPr="00436A33">
              <w:rPr>
                <w:rFonts w:cs="Times New Roman"/>
                <w:b/>
                <w:bCs/>
                <w:szCs w:val="18"/>
                <w:lang w:val="en-ID"/>
              </w:rPr>
              <w:t xml:space="preserve"> Tinggi</w:t>
            </w:r>
          </w:p>
        </w:tc>
        <w:tc>
          <w:tcPr>
            <w:tcW w:w="425" w:type="dxa"/>
            <w:tcBorders>
              <w:top w:val="single" w:sz="4" w:space="0" w:color="7F7F7F"/>
              <w:bottom w:val="single" w:sz="4" w:space="0" w:color="7F7F7F"/>
            </w:tcBorders>
            <w:shd w:val="clear" w:color="auto" w:fill="auto"/>
          </w:tcPr>
          <w:p w14:paraId="3EE55CE5"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25</w:t>
            </w:r>
          </w:p>
        </w:tc>
        <w:tc>
          <w:tcPr>
            <w:tcW w:w="534" w:type="dxa"/>
            <w:tcBorders>
              <w:top w:val="single" w:sz="4" w:space="0" w:color="7F7F7F"/>
              <w:bottom w:val="single" w:sz="4" w:space="0" w:color="7F7F7F"/>
            </w:tcBorders>
            <w:shd w:val="clear" w:color="auto" w:fill="auto"/>
          </w:tcPr>
          <w:p w14:paraId="002996E3"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73.5%</w:t>
            </w:r>
          </w:p>
        </w:tc>
        <w:tc>
          <w:tcPr>
            <w:tcW w:w="425" w:type="dxa"/>
            <w:tcBorders>
              <w:top w:val="single" w:sz="4" w:space="0" w:color="7F7F7F"/>
              <w:bottom w:val="single" w:sz="4" w:space="0" w:color="7F7F7F"/>
            </w:tcBorders>
            <w:shd w:val="clear" w:color="auto" w:fill="auto"/>
          </w:tcPr>
          <w:p w14:paraId="568E1FD6"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9</w:t>
            </w:r>
          </w:p>
        </w:tc>
        <w:tc>
          <w:tcPr>
            <w:tcW w:w="601" w:type="dxa"/>
            <w:tcBorders>
              <w:top w:val="single" w:sz="4" w:space="0" w:color="7F7F7F"/>
              <w:bottom w:val="single" w:sz="4" w:space="0" w:color="7F7F7F"/>
            </w:tcBorders>
            <w:shd w:val="clear" w:color="auto" w:fill="auto"/>
          </w:tcPr>
          <w:p w14:paraId="25683661"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26.5%</w:t>
            </w:r>
          </w:p>
        </w:tc>
        <w:tc>
          <w:tcPr>
            <w:tcW w:w="425" w:type="dxa"/>
            <w:tcBorders>
              <w:top w:val="single" w:sz="4" w:space="0" w:color="7F7F7F"/>
              <w:bottom w:val="single" w:sz="4" w:space="0" w:color="7F7F7F"/>
            </w:tcBorders>
            <w:shd w:val="clear" w:color="auto" w:fill="auto"/>
          </w:tcPr>
          <w:p w14:paraId="29FADCBD"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34</w:t>
            </w:r>
          </w:p>
        </w:tc>
        <w:tc>
          <w:tcPr>
            <w:tcW w:w="565" w:type="dxa"/>
            <w:tcBorders>
              <w:top w:val="single" w:sz="4" w:space="0" w:color="7F7F7F"/>
              <w:bottom w:val="single" w:sz="4" w:space="0" w:color="7F7F7F"/>
            </w:tcBorders>
            <w:shd w:val="clear" w:color="auto" w:fill="auto"/>
          </w:tcPr>
          <w:p w14:paraId="17F30CAA"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100%</w:t>
            </w:r>
          </w:p>
        </w:tc>
        <w:tc>
          <w:tcPr>
            <w:tcW w:w="534" w:type="dxa"/>
            <w:vMerge w:val="restart"/>
            <w:tcBorders>
              <w:top w:val="single" w:sz="4" w:space="0" w:color="7F7F7F"/>
              <w:bottom w:val="single" w:sz="4" w:space="0" w:color="7F7F7F"/>
            </w:tcBorders>
            <w:shd w:val="clear" w:color="auto" w:fill="auto"/>
          </w:tcPr>
          <w:p w14:paraId="62398C9B"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0.926 (0.085 – 10.085)</w:t>
            </w:r>
          </w:p>
        </w:tc>
        <w:tc>
          <w:tcPr>
            <w:tcW w:w="884" w:type="dxa"/>
            <w:vMerge w:val="restart"/>
            <w:tcBorders>
              <w:top w:val="single" w:sz="4" w:space="0" w:color="7F7F7F"/>
              <w:bottom w:val="single" w:sz="4" w:space="0" w:color="7F7F7F"/>
            </w:tcBorders>
            <w:shd w:val="clear" w:color="auto" w:fill="auto"/>
          </w:tcPr>
          <w:p w14:paraId="54D3EEA6" w14:textId="77777777" w:rsidR="00436A33" w:rsidRPr="00436A33" w:rsidRDefault="00436A33" w:rsidP="00436A33">
            <w:pPr>
              <w:spacing w:line="240" w:lineRule="auto"/>
              <w:rPr>
                <w:rFonts w:cs="Times New Roman"/>
                <w:szCs w:val="18"/>
                <w:lang w:val="en-ID"/>
              </w:rPr>
            </w:pPr>
          </w:p>
          <w:p w14:paraId="61773610"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0.721</w:t>
            </w:r>
          </w:p>
        </w:tc>
      </w:tr>
      <w:tr w:rsidR="00436A33" w:rsidRPr="00436A33" w14:paraId="19D00C33" w14:textId="77777777" w:rsidTr="00A6569B">
        <w:tc>
          <w:tcPr>
            <w:tcW w:w="1135" w:type="dxa"/>
            <w:shd w:val="clear" w:color="auto" w:fill="auto"/>
          </w:tcPr>
          <w:p w14:paraId="074A584A" w14:textId="77777777" w:rsidR="00436A33" w:rsidRPr="00436A33" w:rsidRDefault="00436A33" w:rsidP="00436A33">
            <w:pPr>
              <w:spacing w:line="240" w:lineRule="auto"/>
              <w:jc w:val="center"/>
              <w:rPr>
                <w:rFonts w:cs="Times New Roman"/>
                <w:b/>
                <w:bCs/>
                <w:szCs w:val="18"/>
                <w:lang w:val="en-ID"/>
              </w:rPr>
            </w:pPr>
            <w:proofErr w:type="spellStart"/>
            <w:r w:rsidRPr="00436A33">
              <w:rPr>
                <w:rFonts w:cs="Times New Roman"/>
                <w:b/>
                <w:bCs/>
                <w:szCs w:val="18"/>
                <w:lang w:val="en-ID"/>
              </w:rPr>
              <w:t>Pendidikan</w:t>
            </w:r>
            <w:proofErr w:type="spellEnd"/>
            <w:r w:rsidRPr="00436A33">
              <w:rPr>
                <w:rFonts w:cs="Times New Roman"/>
                <w:b/>
                <w:bCs/>
                <w:szCs w:val="18"/>
                <w:lang w:val="en-ID"/>
              </w:rPr>
              <w:t xml:space="preserve"> </w:t>
            </w:r>
            <w:proofErr w:type="spellStart"/>
            <w:r w:rsidRPr="00436A33">
              <w:rPr>
                <w:rFonts w:cs="Times New Roman"/>
                <w:b/>
                <w:bCs/>
                <w:szCs w:val="18"/>
                <w:lang w:val="en-ID"/>
              </w:rPr>
              <w:t>Rendah</w:t>
            </w:r>
            <w:proofErr w:type="spellEnd"/>
          </w:p>
        </w:tc>
        <w:tc>
          <w:tcPr>
            <w:tcW w:w="425" w:type="dxa"/>
            <w:shd w:val="clear" w:color="auto" w:fill="auto"/>
          </w:tcPr>
          <w:p w14:paraId="4A29D457"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3</w:t>
            </w:r>
          </w:p>
        </w:tc>
        <w:tc>
          <w:tcPr>
            <w:tcW w:w="534" w:type="dxa"/>
            <w:shd w:val="clear" w:color="auto" w:fill="auto"/>
          </w:tcPr>
          <w:p w14:paraId="41C3F60E"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75%</w:t>
            </w:r>
          </w:p>
        </w:tc>
        <w:tc>
          <w:tcPr>
            <w:tcW w:w="425" w:type="dxa"/>
            <w:shd w:val="clear" w:color="auto" w:fill="auto"/>
          </w:tcPr>
          <w:p w14:paraId="15C358DF"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1</w:t>
            </w:r>
          </w:p>
        </w:tc>
        <w:tc>
          <w:tcPr>
            <w:tcW w:w="601" w:type="dxa"/>
            <w:shd w:val="clear" w:color="auto" w:fill="auto"/>
          </w:tcPr>
          <w:p w14:paraId="02351811"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25%</w:t>
            </w:r>
          </w:p>
        </w:tc>
        <w:tc>
          <w:tcPr>
            <w:tcW w:w="425" w:type="dxa"/>
            <w:shd w:val="clear" w:color="auto" w:fill="auto"/>
          </w:tcPr>
          <w:p w14:paraId="49E8E85E"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4</w:t>
            </w:r>
          </w:p>
        </w:tc>
        <w:tc>
          <w:tcPr>
            <w:tcW w:w="565" w:type="dxa"/>
            <w:shd w:val="clear" w:color="auto" w:fill="auto"/>
          </w:tcPr>
          <w:p w14:paraId="07272DBA"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100%</w:t>
            </w:r>
          </w:p>
        </w:tc>
        <w:tc>
          <w:tcPr>
            <w:tcW w:w="534" w:type="dxa"/>
            <w:vMerge/>
            <w:shd w:val="clear" w:color="auto" w:fill="auto"/>
          </w:tcPr>
          <w:p w14:paraId="0511FF4E" w14:textId="77777777" w:rsidR="00436A33" w:rsidRPr="00436A33" w:rsidRDefault="00436A33" w:rsidP="00436A33">
            <w:pPr>
              <w:spacing w:line="240" w:lineRule="auto"/>
              <w:jc w:val="center"/>
              <w:rPr>
                <w:rFonts w:cs="Times New Roman"/>
                <w:szCs w:val="18"/>
                <w:lang w:val="en-ID"/>
              </w:rPr>
            </w:pPr>
          </w:p>
        </w:tc>
        <w:tc>
          <w:tcPr>
            <w:tcW w:w="884" w:type="dxa"/>
            <w:vMerge/>
            <w:shd w:val="clear" w:color="auto" w:fill="auto"/>
          </w:tcPr>
          <w:p w14:paraId="1E7C18CC" w14:textId="77777777" w:rsidR="00436A33" w:rsidRPr="00436A33" w:rsidRDefault="00436A33" w:rsidP="00436A33">
            <w:pPr>
              <w:spacing w:line="240" w:lineRule="auto"/>
              <w:jc w:val="center"/>
              <w:rPr>
                <w:rFonts w:cs="Times New Roman"/>
                <w:szCs w:val="18"/>
                <w:lang w:val="en-ID"/>
              </w:rPr>
            </w:pPr>
          </w:p>
        </w:tc>
      </w:tr>
      <w:tr w:rsidR="00436A33" w:rsidRPr="00436A33" w14:paraId="0E755314" w14:textId="77777777" w:rsidTr="00A6569B">
        <w:tc>
          <w:tcPr>
            <w:tcW w:w="1135" w:type="dxa"/>
            <w:tcBorders>
              <w:top w:val="single" w:sz="4" w:space="0" w:color="7F7F7F"/>
              <w:bottom w:val="single" w:sz="4" w:space="0" w:color="7F7F7F"/>
            </w:tcBorders>
            <w:shd w:val="clear" w:color="auto" w:fill="auto"/>
          </w:tcPr>
          <w:p w14:paraId="5D70BBF2" w14:textId="77777777" w:rsidR="00436A33" w:rsidRPr="00436A33" w:rsidRDefault="00436A33" w:rsidP="00436A33">
            <w:pPr>
              <w:spacing w:line="240" w:lineRule="auto"/>
              <w:jc w:val="center"/>
              <w:rPr>
                <w:rFonts w:cs="Times New Roman"/>
                <w:b/>
                <w:bCs/>
                <w:szCs w:val="18"/>
                <w:lang w:val="en-ID"/>
              </w:rPr>
            </w:pPr>
            <w:r w:rsidRPr="00436A33">
              <w:rPr>
                <w:rFonts w:cs="Times New Roman"/>
                <w:b/>
                <w:bCs/>
                <w:szCs w:val="18"/>
                <w:lang w:val="en-ID"/>
              </w:rPr>
              <w:t>Total</w:t>
            </w:r>
          </w:p>
        </w:tc>
        <w:tc>
          <w:tcPr>
            <w:tcW w:w="425" w:type="dxa"/>
            <w:tcBorders>
              <w:top w:val="single" w:sz="4" w:space="0" w:color="7F7F7F"/>
              <w:bottom w:val="single" w:sz="4" w:space="0" w:color="7F7F7F"/>
            </w:tcBorders>
            <w:shd w:val="clear" w:color="auto" w:fill="auto"/>
          </w:tcPr>
          <w:p w14:paraId="48E70E54"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28</w:t>
            </w:r>
          </w:p>
        </w:tc>
        <w:tc>
          <w:tcPr>
            <w:tcW w:w="534" w:type="dxa"/>
            <w:tcBorders>
              <w:top w:val="single" w:sz="4" w:space="0" w:color="7F7F7F"/>
              <w:bottom w:val="single" w:sz="4" w:space="0" w:color="7F7F7F"/>
            </w:tcBorders>
            <w:shd w:val="clear" w:color="auto" w:fill="auto"/>
          </w:tcPr>
          <w:p w14:paraId="631D7711"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73.7%</w:t>
            </w:r>
          </w:p>
        </w:tc>
        <w:tc>
          <w:tcPr>
            <w:tcW w:w="425" w:type="dxa"/>
            <w:tcBorders>
              <w:top w:val="single" w:sz="4" w:space="0" w:color="7F7F7F"/>
              <w:bottom w:val="single" w:sz="4" w:space="0" w:color="7F7F7F"/>
            </w:tcBorders>
            <w:shd w:val="clear" w:color="auto" w:fill="auto"/>
          </w:tcPr>
          <w:p w14:paraId="7C6DBD1C"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10</w:t>
            </w:r>
          </w:p>
        </w:tc>
        <w:tc>
          <w:tcPr>
            <w:tcW w:w="601" w:type="dxa"/>
            <w:tcBorders>
              <w:top w:val="single" w:sz="4" w:space="0" w:color="7F7F7F"/>
              <w:bottom w:val="single" w:sz="4" w:space="0" w:color="7F7F7F"/>
            </w:tcBorders>
            <w:shd w:val="clear" w:color="auto" w:fill="auto"/>
          </w:tcPr>
          <w:p w14:paraId="18FCD7A1"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26.3%</w:t>
            </w:r>
          </w:p>
        </w:tc>
        <w:tc>
          <w:tcPr>
            <w:tcW w:w="425" w:type="dxa"/>
            <w:tcBorders>
              <w:top w:val="single" w:sz="4" w:space="0" w:color="7F7F7F"/>
              <w:bottom w:val="single" w:sz="4" w:space="0" w:color="7F7F7F"/>
            </w:tcBorders>
            <w:shd w:val="clear" w:color="auto" w:fill="auto"/>
          </w:tcPr>
          <w:p w14:paraId="36E90A17"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38</w:t>
            </w:r>
          </w:p>
        </w:tc>
        <w:tc>
          <w:tcPr>
            <w:tcW w:w="565" w:type="dxa"/>
            <w:tcBorders>
              <w:top w:val="single" w:sz="4" w:space="0" w:color="7F7F7F"/>
              <w:bottom w:val="single" w:sz="4" w:space="0" w:color="7F7F7F"/>
            </w:tcBorders>
            <w:shd w:val="clear" w:color="auto" w:fill="auto"/>
          </w:tcPr>
          <w:p w14:paraId="2534DC97" w14:textId="77777777" w:rsidR="00436A33" w:rsidRPr="00436A33" w:rsidRDefault="00436A33" w:rsidP="00436A33">
            <w:pPr>
              <w:spacing w:line="240" w:lineRule="auto"/>
              <w:jc w:val="center"/>
              <w:rPr>
                <w:rFonts w:cs="Times New Roman"/>
                <w:szCs w:val="18"/>
                <w:lang w:val="en-ID"/>
              </w:rPr>
            </w:pPr>
            <w:r w:rsidRPr="00436A33">
              <w:rPr>
                <w:rFonts w:cs="Times New Roman"/>
                <w:szCs w:val="18"/>
                <w:lang w:val="en-ID"/>
              </w:rPr>
              <w:t>100%</w:t>
            </w:r>
          </w:p>
        </w:tc>
        <w:tc>
          <w:tcPr>
            <w:tcW w:w="534" w:type="dxa"/>
            <w:vMerge/>
            <w:tcBorders>
              <w:top w:val="single" w:sz="4" w:space="0" w:color="7F7F7F"/>
              <w:bottom w:val="single" w:sz="4" w:space="0" w:color="7F7F7F"/>
            </w:tcBorders>
            <w:shd w:val="clear" w:color="auto" w:fill="auto"/>
          </w:tcPr>
          <w:p w14:paraId="77FF4439" w14:textId="77777777" w:rsidR="00436A33" w:rsidRPr="00436A33" w:rsidRDefault="00436A33" w:rsidP="00436A33">
            <w:pPr>
              <w:spacing w:line="240" w:lineRule="auto"/>
              <w:jc w:val="center"/>
              <w:rPr>
                <w:rFonts w:cs="Times New Roman"/>
                <w:szCs w:val="18"/>
                <w:lang w:val="en-ID"/>
              </w:rPr>
            </w:pPr>
          </w:p>
        </w:tc>
        <w:tc>
          <w:tcPr>
            <w:tcW w:w="884" w:type="dxa"/>
            <w:vMerge/>
            <w:tcBorders>
              <w:top w:val="single" w:sz="4" w:space="0" w:color="7F7F7F"/>
              <w:bottom w:val="single" w:sz="4" w:space="0" w:color="7F7F7F"/>
            </w:tcBorders>
            <w:shd w:val="clear" w:color="auto" w:fill="auto"/>
          </w:tcPr>
          <w:p w14:paraId="16E947D4" w14:textId="77777777" w:rsidR="00436A33" w:rsidRPr="00436A33" w:rsidRDefault="00436A33" w:rsidP="00436A33">
            <w:pPr>
              <w:spacing w:line="240" w:lineRule="auto"/>
              <w:jc w:val="center"/>
              <w:rPr>
                <w:rFonts w:cs="Times New Roman"/>
                <w:szCs w:val="18"/>
                <w:lang w:val="en-ID"/>
              </w:rPr>
            </w:pPr>
          </w:p>
        </w:tc>
      </w:tr>
    </w:tbl>
    <w:p w14:paraId="648DD834" w14:textId="77777777" w:rsidR="00A6569B" w:rsidRPr="00235864" w:rsidRDefault="00A6569B" w:rsidP="00A6569B">
      <w:pPr>
        <w:spacing w:line="360" w:lineRule="auto"/>
        <w:jc w:val="left"/>
        <w:rPr>
          <w:rFonts w:cs="Times New Roman"/>
          <w:b/>
          <w:bCs/>
          <w:szCs w:val="18"/>
        </w:rPr>
      </w:pPr>
      <w:r w:rsidRPr="00024176">
        <w:rPr>
          <w:rFonts w:eastAsia="Book Antiqua" w:cs="Times New Roman"/>
          <w:szCs w:val="18"/>
        </w:rPr>
        <w:t>Source: Researcher data in 2023</w:t>
      </w:r>
    </w:p>
    <w:p w14:paraId="03AA16F8" w14:textId="01447249" w:rsidR="00436A33" w:rsidRPr="00A6569B" w:rsidRDefault="00A6569B" w:rsidP="00A6569B">
      <w:pPr>
        <w:spacing w:line="360" w:lineRule="auto"/>
        <w:ind w:firstLine="567"/>
        <w:rPr>
          <w:rFonts w:cs="Times New Roman"/>
          <w:bCs/>
          <w:szCs w:val="18"/>
        </w:rPr>
      </w:pPr>
      <w:r w:rsidRPr="00A6569B">
        <w:rPr>
          <w:rFonts w:cs="Times New Roman"/>
          <w:bCs/>
          <w:szCs w:val="18"/>
        </w:rPr>
        <w:t xml:space="preserve">Table 3, concluded that the results of the chi-square test obtained a p-value of 0.721 (&gt;0.05) which means that there is no significant relationship between education and maternal confidence in caring for premature babies at RSAB </w:t>
      </w:r>
      <w:proofErr w:type="spellStart"/>
      <w:r w:rsidRPr="00A6569B">
        <w:rPr>
          <w:rFonts w:cs="Times New Roman"/>
          <w:bCs/>
          <w:szCs w:val="18"/>
        </w:rPr>
        <w:t>Harapan</w:t>
      </w:r>
      <w:proofErr w:type="spellEnd"/>
      <w:r w:rsidRPr="00A6569B">
        <w:rPr>
          <w:rFonts w:cs="Times New Roman"/>
          <w:bCs/>
          <w:szCs w:val="18"/>
        </w:rPr>
        <w:t xml:space="preserve"> Kita West Jakarta.</w:t>
      </w:r>
    </w:p>
    <w:p w14:paraId="685C4B60" w14:textId="77777777" w:rsidR="00436A33" w:rsidRDefault="00436A33" w:rsidP="00355AD7">
      <w:pPr>
        <w:spacing w:line="360" w:lineRule="auto"/>
        <w:rPr>
          <w:rFonts w:cs="Times New Roman"/>
          <w:b/>
          <w:szCs w:val="18"/>
        </w:rPr>
      </w:pPr>
    </w:p>
    <w:p w14:paraId="178BB450" w14:textId="71FA0282" w:rsidR="00355AD7" w:rsidRPr="00C5381B" w:rsidRDefault="00355AD7" w:rsidP="00355AD7">
      <w:pPr>
        <w:spacing w:line="360" w:lineRule="auto"/>
        <w:rPr>
          <w:rFonts w:cs="Times New Roman"/>
          <w:b/>
          <w:szCs w:val="18"/>
        </w:rPr>
      </w:pPr>
      <w:r>
        <w:rPr>
          <w:rFonts w:cs="Times New Roman"/>
          <w:b/>
          <w:szCs w:val="18"/>
        </w:rPr>
        <w:t>DISCUSSION</w:t>
      </w:r>
    </w:p>
    <w:p w14:paraId="12AEEAAF" w14:textId="014E69B8" w:rsidR="00436A33" w:rsidRDefault="00436A33" w:rsidP="00436A33">
      <w:pPr>
        <w:spacing w:line="360" w:lineRule="auto"/>
        <w:ind w:firstLine="567"/>
        <w:rPr>
          <w:rFonts w:cs="Times New Roman"/>
          <w:szCs w:val="18"/>
        </w:rPr>
      </w:pPr>
      <w:r w:rsidRPr="00235864">
        <w:rPr>
          <w:rFonts w:cs="Times New Roman"/>
          <w:szCs w:val="18"/>
        </w:rPr>
        <w:t xml:space="preserve">Knowledge is one of the important things that a mother must have, especially a mother who has a premature baby. When a baby is born prematurely or less than &lt;37 weeks, there is an immature organ system. When a baby's organ system is immature, it can cause problems for the baby, such as LBW, </w:t>
      </w:r>
      <w:proofErr w:type="spellStart"/>
      <w:r w:rsidRPr="00235864">
        <w:rPr>
          <w:rFonts w:cs="Times New Roman"/>
          <w:szCs w:val="18"/>
        </w:rPr>
        <w:t>Hyperbilirubin</w:t>
      </w:r>
      <w:proofErr w:type="spellEnd"/>
      <w:r w:rsidRPr="00235864">
        <w:rPr>
          <w:rFonts w:cs="Times New Roman"/>
          <w:szCs w:val="18"/>
        </w:rPr>
        <w:t>, Hypoglycemia, and others</w:t>
      </w:r>
      <w:r w:rsidR="00C25A84">
        <w:rPr>
          <w:rFonts w:cs="Times New Roman"/>
          <w:szCs w:val="18"/>
        </w:rPr>
        <w:t xml:space="preserve"> </w:t>
      </w:r>
      <w:r w:rsidR="00C25A84">
        <w:rPr>
          <w:rFonts w:cs="Times New Roman"/>
          <w:szCs w:val="18"/>
        </w:rPr>
        <w:fldChar w:fldCharType="begin" w:fldLock="1"/>
      </w:r>
      <w:r w:rsidR="00C25A84">
        <w:rPr>
          <w:rFonts w:cs="Times New Roman"/>
          <w:szCs w:val="18"/>
        </w:rPr>
        <w:instrText>ADDIN CSL_CITATION {"citationItems":[{"id":"ITEM-1","itemData":{"author":[{"dropping-particle":"","family":"Rosyidah","given":"Halimah","non-dropping-particle":"","parse-names":false,"suffix":""},{"dropping-particle":"","family":"Kususmasari","given":"RR Viantika","non-dropping-particle":"","parse-names":false,"suffix":""},{"dropping-particle":"","family":"Adkhana","given":"Dian Nur","non-dropping-particle":"","parse-names":false,"suffix":""}],"container-title":"BMJ Open","id":"ITEM-1","issue":"1","issued":{"date-parts":[["2019"]]},"page":"14-23","title":"RELATIONSHIP BETWEEN THE AGE OF PREGNANT WOMEN AND PREMATURE LABOR IN PANEMBAHAN SENOPATI REGIONAL PUBLIC HOSPITAL , BANTUL, YOGYAKARTA","type":"article-journal","volume":"6"},"uris":["http://www.mendeley.com/documents/?uuid=4d6fe763-2a14-4470-9b9c-6b634b9f615a"]}],"mendeley":{"formattedCitation":"[7]","plainTextFormattedCitation":"[7]","previouslyFormattedCitation":"[7]"},"properties":{"noteIndex":0},"schema":"https://github.com/citation-style-language/schema/raw/master/csl-citation.json"}</w:instrText>
      </w:r>
      <w:r w:rsidR="00C25A84">
        <w:rPr>
          <w:rFonts w:cs="Times New Roman"/>
          <w:szCs w:val="18"/>
        </w:rPr>
        <w:fldChar w:fldCharType="separate"/>
      </w:r>
      <w:r w:rsidR="00C25A84" w:rsidRPr="00C25A84">
        <w:rPr>
          <w:rFonts w:cs="Times New Roman"/>
          <w:noProof/>
          <w:szCs w:val="18"/>
        </w:rPr>
        <w:t>[7]</w:t>
      </w:r>
      <w:r w:rsidR="00C25A84">
        <w:rPr>
          <w:rFonts w:cs="Times New Roman"/>
          <w:szCs w:val="18"/>
        </w:rPr>
        <w:fldChar w:fldCharType="end"/>
      </w:r>
      <w:r w:rsidRPr="00235864">
        <w:rPr>
          <w:rFonts w:cs="Times New Roman"/>
          <w:szCs w:val="18"/>
        </w:rPr>
        <w:t>.</w:t>
      </w:r>
    </w:p>
    <w:p w14:paraId="4C0CC908" w14:textId="13000BC9" w:rsidR="00436A33" w:rsidRDefault="00436A33" w:rsidP="00436A33">
      <w:pPr>
        <w:spacing w:line="360" w:lineRule="auto"/>
        <w:ind w:firstLine="567"/>
        <w:rPr>
          <w:rFonts w:cs="Times New Roman"/>
          <w:szCs w:val="18"/>
        </w:rPr>
      </w:pPr>
      <w:r w:rsidRPr="00235864">
        <w:rPr>
          <w:rFonts w:cs="Times New Roman"/>
          <w:szCs w:val="18"/>
        </w:rPr>
        <w:t xml:space="preserve">Table 1 describes the age characteristics of pregnant women, where the average age of pregnant women in this study was 39.5 years. The lowest age of the mother was 25 years and the highest age of the mother was 48 years. Research conducted by </w:t>
      </w:r>
      <w:r w:rsidR="00C25A84">
        <w:rPr>
          <w:rFonts w:cs="Times New Roman"/>
          <w:szCs w:val="18"/>
        </w:rPr>
        <w:fldChar w:fldCharType="begin" w:fldLock="1"/>
      </w:r>
      <w:r w:rsidR="00C25A84">
        <w:rPr>
          <w:rFonts w:cs="Times New Roman"/>
          <w:szCs w:val="18"/>
        </w:rPr>
        <w:instrText>ADDIN CSL_CITATION {"citationItems":[{"id":"ITEM-1","itemData":{"author":[{"dropping-particle":"","family":"Rosyidah","given":"Halimah","non-dropping-particle":"","parse-names":false,"suffix":""},{"dropping-particle":"","family":"Kususmasari","given":"RR Viantika","non-dropping-particle":"","parse-names":false,"suffix":""},{"dropping-particle":"","family":"Adkhana","given":"Dian Nur","non-dropping-particle":"","parse-names":false,"suffix":""}],"container-title":"BMJ Open","id":"ITEM-1","issue":"1","issued":{"date-parts":[["2019"]]},"page":"14-23","title":"RELATIONSHIP BETWEEN THE AGE OF PREGNANT WOMEN AND PREMATURE LABOR IN PANEMBAHAN SENOPATI REGIONAL PUBLIC HOSPITAL , BANTUL, YOGYAKARTA","type":"article-journal","volume":"6"},"uris":["http://www.mendeley.com/documents/?uuid=4d6fe763-2a14-4470-9b9c-6b634b9f615a"]}],"mendeley":{"formattedCitation":"[7]","plainTextFormattedCitation":"[7]","previouslyFormattedCitation":"[7]"},"properties":{"noteIndex":0},"schema":"https://github.com/citation-style-language/schema/raw/master/csl-citation.json"}</w:instrText>
      </w:r>
      <w:r w:rsidR="00C25A84">
        <w:rPr>
          <w:rFonts w:cs="Times New Roman"/>
          <w:szCs w:val="18"/>
        </w:rPr>
        <w:fldChar w:fldCharType="separate"/>
      </w:r>
      <w:r w:rsidR="00C25A84" w:rsidRPr="00C25A84">
        <w:rPr>
          <w:rFonts w:cs="Times New Roman"/>
          <w:noProof/>
          <w:szCs w:val="18"/>
        </w:rPr>
        <w:t>[7]</w:t>
      </w:r>
      <w:r w:rsidR="00C25A84">
        <w:rPr>
          <w:rFonts w:cs="Times New Roman"/>
          <w:szCs w:val="18"/>
        </w:rPr>
        <w:fldChar w:fldCharType="end"/>
      </w:r>
      <w:r w:rsidR="00C25A84">
        <w:rPr>
          <w:rFonts w:cs="Times New Roman"/>
          <w:szCs w:val="18"/>
        </w:rPr>
        <w:t xml:space="preserve"> </w:t>
      </w:r>
      <w:r w:rsidRPr="00235864">
        <w:rPr>
          <w:rFonts w:cs="Times New Roman"/>
          <w:szCs w:val="18"/>
        </w:rPr>
        <w:t xml:space="preserve">at </w:t>
      </w:r>
      <w:proofErr w:type="spellStart"/>
      <w:r w:rsidRPr="00235864">
        <w:rPr>
          <w:rFonts w:cs="Times New Roman"/>
          <w:szCs w:val="18"/>
        </w:rPr>
        <w:t>Panembahan</w:t>
      </w:r>
      <w:proofErr w:type="spellEnd"/>
      <w:r w:rsidRPr="00235864">
        <w:rPr>
          <w:rFonts w:cs="Times New Roman"/>
          <w:szCs w:val="18"/>
        </w:rPr>
        <w:t xml:space="preserve"> </w:t>
      </w:r>
      <w:proofErr w:type="spellStart"/>
      <w:r w:rsidRPr="00235864">
        <w:rPr>
          <w:rFonts w:cs="Times New Roman"/>
          <w:szCs w:val="18"/>
        </w:rPr>
        <w:t>Senopati</w:t>
      </w:r>
      <w:proofErr w:type="spellEnd"/>
      <w:r w:rsidRPr="00235864">
        <w:rPr>
          <w:rFonts w:cs="Times New Roman"/>
          <w:szCs w:val="18"/>
        </w:rPr>
        <w:t xml:space="preserve"> </w:t>
      </w:r>
      <w:proofErr w:type="spellStart"/>
      <w:r w:rsidRPr="00235864">
        <w:rPr>
          <w:rFonts w:cs="Times New Roman"/>
          <w:szCs w:val="18"/>
        </w:rPr>
        <w:t>Bantul</w:t>
      </w:r>
      <w:proofErr w:type="spellEnd"/>
      <w:r w:rsidRPr="00235864">
        <w:rPr>
          <w:rFonts w:cs="Times New Roman"/>
          <w:szCs w:val="18"/>
        </w:rPr>
        <w:t xml:space="preserve"> Yogyakarta Hospital also mentioned the same results, where the safest age and can reproduce is the age in the range of 20-35 years. This is because at that age the </w:t>
      </w:r>
      <w:r w:rsidRPr="00235864">
        <w:rPr>
          <w:rFonts w:cs="Times New Roman"/>
          <w:szCs w:val="18"/>
        </w:rPr>
        <w:lastRenderedPageBreak/>
        <w:t>reproductive organs are mature and ready to perform their functions</w:t>
      </w:r>
      <w:r w:rsidR="00C25A84">
        <w:rPr>
          <w:rFonts w:cs="Times New Roman"/>
          <w:szCs w:val="18"/>
        </w:rPr>
        <w:t xml:space="preserve"> </w:t>
      </w:r>
      <w:r w:rsidRPr="00235864">
        <w:rPr>
          <w:rFonts w:cs="Times New Roman"/>
          <w:szCs w:val="18"/>
        </w:rPr>
        <w:t xml:space="preserve">at the </w:t>
      </w:r>
      <w:proofErr w:type="spellStart"/>
      <w:r w:rsidRPr="00235864">
        <w:rPr>
          <w:rFonts w:cs="Times New Roman"/>
          <w:szCs w:val="18"/>
        </w:rPr>
        <w:t>Muhammadiyah</w:t>
      </w:r>
      <w:proofErr w:type="spellEnd"/>
      <w:r w:rsidRPr="00235864">
        <w:rPr>
          <w:rFonts w:cs="Times New Roman"/>
          <w:szCs w:val="18"/>
        </w:rPr>
        <w:t xml:space="preserve"> </w:t>
      </w:r>
      <w:proofErr w:type="spellStart"/>
      <w:r w:rsidRPr="00235864">
        <w:rPr>
          <w:rFonts w:cs="Times New Roman"/>
          <w:szCs w:val="18"/>
        </w:rPr>
        <w:t>Kebayoran</w:t>
      </w:r>
      <w:proofErr w:type="spellEnd"/>
      <w:r w:rsidRPr="00235864">
        <w:rPr>
          <w:rFonts w:cs="Times New Roman"/>
          <w:szCs w:val="18"/>
        </w:rPr>
        <w:t xml:space="preserve"> Baru Hospital, South Jakarta also mentioned similar results, where the age of postpartum mothers is in the range of 20-35 years, further clarified in the study that the age range of the woman's uterus and pelvis is mature, and the reproductive organs are also mature</w:t>
      </w:r>
      <w:r w:rsidR="00C25A84">
        <w:rPr>
          <w:rFonts w:cs="Times New Roman"/>
          <w:szCs w:val="18"/>
        </w:rPr>
        <w:t xml:space="preserve"> </w:t>
      </w:r>
      <w:r w:rsidR="00C25A84">
        <w:rPr>
          <w:rFonts w:cs="Times New Roman"/>
          <w:szCs w:val="18"/>
        </w:rPr>
        <w:fldChar w:fldCharType="begin" w:fldLock="1"/>
      </w:r>
      <w:r w:rsidR="00C25A84">
        <w:rPr>
          <w:rFonts w:cs="Times New Roman"/>
          <w:szCs w:val="18"/>
        </w:rPr>
        <w:instrText>ADDIN CSL_CITATION {"citationItems":[{"id":"ITEM-1","itemData":{"author":[{"dropping-particle":"","family":"Carolin","given":"Bunga Tiara","non-dropping-particle":"","parse-names":false,"suffix":""},{"dropping-particle":"","family":"Widiastuti","given":"Ika","non-dropping-particle":"","parse-names":false,"suffix":""}],"container-title":"Jurnal Ilmu Keperawatan dan Kebidanan Nasional","id":"ITEM-1","issue":"1","issued":{"date-parts":[["2019"]]},"title":"FAKTOR – FAKTOR YANG BERHUBUNGAN DENGAN KEJADIAN PERSALINAN PRETERM DI RUMAH SAKIT MUHAMMADIYAH TAMAN PURING KEBAYORAN BARU JAKARTA SELATAN PERIODE JANUARI - JUNI TAHUN 2017","type":"article-journal","volume":"1"},"uris":["http://www.mendeley.com/documents/?uuid=e113658e-5caa-458c-abdc-4ee5845880dd"]}],"mendeley":{"formattedCitation":"[8]","plainTextFormattedCitation":"[8]","previouslyFormattedCitation":"[8]"},"properties":{"noteIndex":0},"schema":"https://github.com/citation-style-language/schema/raw/master/csl-citation.json"}</w:instrText>
      </w:r>
      <w:r w:rsidR="00C25A84">
        <w:rPr>
          <w:rFonts w:cs="Times New Roman"/>
          <w:szCs w:val="18"/>
        </w:rPr>
        <w:fldChar w:fldCharType="separate"/>
      </w:r>
      <w:r w:rsidR="00C25A84" w:rsidRPr="00C25A84">
        <w:rPr>
          <w:rFonts w:cs="Times New Roman"/>
          <w:noProof/>
          <w:szCs w:val="18"/>
        </w:rPr>
        <w:t>[8]</w:t>
      </w:r>
      <w:r w:rsidR="00C25A84">
        <w:rPr>
          <w:rFonts w:cs="Times New Roman"/>
          <w:szCs w:val="18"/>
        </w:rPr>
        <w:fldChar w:fldCharType="end"/>
      </w:r>
      <w:r w:rsidRPr="00235864">
        <w:rPr>
          <w:rFonts w:cs="Times New Roman"/>
          <w:szCs w:val="18"/>
        </w:rPr>
        <w:t xml:space="preserve">. These results are also supported by research conducted by </w:t>
      </w:r>
      <w:proofErr w:type="spellStart"/>
      <w:r w:rsidRPr="00235864">
        <w:rPr>
          <w:rFonts w:cs="Times New Roman"/>
          <w:szCs w:val="18"/>
        </w:rPr>
        <w:t>Rudiyanti</w:t>
      </w:r>
      <w:proofErr w:type="spellEnd"/>
      <w:r w:rsidRPr="00235864">
        <w:rPr>
          <w:rFonts w:cs="Times New Roman"/>
          <w:szCs w:val="18"/>
        </w:rPr>
        <w:t xml:space="preserve"> &amp; </w:t>
      </w:r>
      <w:proofErr w:type="spellStart"/>
      <w:r w:rsidRPr="00235864">
        <w:rPr>
          <w:rFonts w:cs="Times New Roman"/>
          <w:szCs w:val="18"/>
        </w:rPr>
        <w:t>Rosmadewi</w:t>
      </w:r>
      <w:proofErr w:type="spellEnd"/>
      <w:r w:rsidRPr="00235864">
        <w:rPr>
          <w:rFonts w:cs="Times New Roman"/>
          <w:szCs w:val="18"/>
        </w:rPr>
        <w:t>, 2019 which states that pregnancies that occur at the age of 20-35 years are better than pregnancies that occur at the age of&gt; 35 years, because at the age of&gt; 35 years there has been a decrease in the function and physiological organs so that pregnancy at that age is very risky</w:t>
      </w:r>
      <w:r w:rsidR="00C25A84">
        <w:rPr>
          <w:rFonts w:cs="Times New Roman"/>
          <w:szCs w:val="18"/>
        </w:rPr>
        <w:t xml:space="preserve"> </w:t>
      </w:r>
      <w:r w:rsidR="00C25A84">
        <w:rPr>
          <w:rFonts w:cs="Times New Roman"/>
          <w:szCs w:val="18"/>
        </w:rPr>
        <w:fldChar w:fldCharType="begin" w:fldLock="1"/>
      </w:r>
      <w:r w:rsidR="00C25A84">
        <w:rPr>
          <w:rFonts w:cs="Times New Roman"/>
          <w:szCs w:val="18"/>
        </w:rPr>
        <w:instrText>ADDIN CSL_CITATION {"citationItems":[{"id":"ITEM-1","itemData":{"author":[{"dropping-particle":"","family":"Rudiyanti","given":"Novita","non-dropping-particle":"","parse-names":false,"suffix":""},{"dropping-particle":"","family":"Rosmadewi","given":"","non-dropping-particle":"","parse-names":false,"suffix":""}],"container-title":"Jurnal Ilmiah Keperawatan Sai Betik","id":"ITEM-1","issue":"1","issued":{"date-parts":[["2019"]]},"page":"7-18","title":"HUBUNGAN USIA, PARITAS, PEKERJAAN DAN STRESS DENGAN EMESIS GRAVIDARUM DI KOTA BANDAR LAMPUNG","type":"article-journal","volume":"15"},"uris":["http://www.mendeley.com/documents/?uuid=f69c7d73-8ab5-43e8-bc5d-b03d28ba389a"]}],"mendeley":{"formattedCitation":"[9]","plainTextFormattedCitation":"[9]","previouslyFormattedCitation":"[9]"},"properties":{"noteIndex":0},"schema":"https://github.com/citation-style-language/schema/raw/master/csl-citation.json"}</w:instrText>
      </w:r>
      <w:r w:rsidR="00C25A84">
        <w:rPr>
          <w:rFonts w:cs="Times New Roman"/>
          <w:szCs w:val="18"/>
        </w:rPr>
        <w:fldChar w:fldCharType="separate"/>
      </w:r>
      <w:r w:rsidR="00C25A84" w:rsidRPr="00C25A84">
        <w:rPr>
          <w:rFonts w:cs="Times New Roman"/>
          <w:noProof/>
          <w:szCs w:val="18"/>
        </w:rPr>
        <w:t>[9]</w:t>
      </w:r>
      <w:r w:rsidR="00C25A84">
        <w:rPr>
          <w:rFonts w:cs="Times New Roman"/>
          <w:szCs w:val="18"/>
        </w:rPr>
        <w:fldChar w:fldCharType="end"/>
      </w:r>
      <w:r w:rsidRPr="00235864">
        <w:rPr>
          <w:rFonts w:cs="Times New Roman"/>
          <w:szCs w:val="18"/>
        </w:rPr>
        <w:t>.</w:t>
      </w:r>
    </w:p>
    <w:p w14:paraId="3695EDD4" w14:textId="6DF2C226" w:rsidR="00436A33" w:rsidRPr="00436A33" w:rsidRDefault="00436A33" w:rsidP="00436A33">
      <w:pPr>
        <w:spacing w:line="360" w:lineRule="auto"/>
        <w:ind w:firstLine="567"/>
        <w:rPr>
          <w:rFonts w:cs="Times New Roman"/>
          <w:szCs w:val="18"/>
        </w:rPr>
      </w:pPr>
      <w:r w:rsidRPr="00436A33">
        <w:rPr>
          <w:rFonts w:cs="Times New Roman"/>
          <w:bCs/>
          <w:szCs w:val="18"/>
        </w:rPr>
        <w:t xml:space="preserve">Table 2 explains that the highest number of maternal births was 3 times with a total of 12 mothers (31.6%). In line with research conducted </w:t>
      </w:r>
      <w:r w:rsidR="00C25A84">
        <w:rPr>
          <w:rFonts w:cs="Times New Roman"/>
          <w:bCs/>
          <w:szCs w:val="18"/>
        </w:rPr>
        <w:fldChar w:fldCharType="begin" w:fldLock="1"/>
      </w:r>
      <w:r w:rsidR="00C25A84">
        <w:rPr>
          <w:rFonts w:cs="Times New Roman"/>
          <w:bCs/>
          <w:szCs w:val="18"/>
        </w:rPr>
        <w:instrText>ADDIN CSL_CITATION {"citationItems":[{"id":"ITEM-1","itemData":{"author":[{"dropping-particle":"","family":"Tiffani","given":"Widya Febriyani","non-dropping-particle":"","parse-names":false,"suffix":""},{"dropping-particle":"","family":"Mayasari","given":"","non-dropping-particle":"","parse-names":false,"suffix":""},{"dropping-particle":"","family":"Rifai","given":"Maulana","non-dropping-particle":"","parse-names":false,"suffix":""}],"container-title":"Jurnal Ilmiah Ilmu Administrasi Negara","id":"ITEM-1","issued":{"date-parts":[["2020"]]},"page":"525-540","title":"IMPLEMENTASI PROGRAM KELUARGA BERENCANA (KB) DALAM UPAYA MENEKAN PERTUMBUHAN PENDUDUK DI KELURAHAN SUMUR BATU KECAMATAN BANTAR GEBANG KOTA BEKASI","type":"article-journal","volume":"7"},"uris":["http://www.mendeley.com/documents/?uuid=03a8f625-8755-45f1-a13d-8b82926564bf"]}],"mendeley":{"formattedCitation":"[10]","plainTextFormattedCitation":"[10]","previouslyFormattedCitation":"[10]"},"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[10]</w:t>
      </w:r>
      <w:r w:rsidR="00C25A84">
        <w:rPr>
          <w:rFonts w:cs="Times New Roman"/>
          <w:bCs/>
          <w:szCs w:val="18"/>
        </w:rPr>
        <w:fldChar w:fldCharType="end"/>
      </w:r>
      <w:r w:rsidR="00C25A84">
        <w:rPr>
          <w:rFonts w:cs="Times New Roman"/>
          <w:bCs/>
          <w:szCs w:val="18"/>
        </w:rPr>
        <w:t xml:space="preserve"> </w:t>
      </w:r>
      <w:r w:rsidRPr="00436A33">
        <w:rPr>
          <w:rFonts w:cs="Times New Roman"/>
          <w:bCs/>
          <w:szCs w:val="18"/>
        </w:rPr>
        <w:t xml:space="preserve">which states that the family planning program is still not successfully implemented in the </w:t>
      </w:r>
      <w:proofErr w:type="spellStart"/>
      <w:r w:rsidRPr="00436A33">
        <w:rPr>
          <w:rFonts w:cs="Times New Roman"/>
          <w:bCs/>
          <w:szCs w:val="18"/>
        </w:rPr>
        <w:t>Bantar</w:t>
      </w:r>
      <w:proofErr w:type="spellEnd"/>
      <w:r w:rsidRPr="00436A33">
        <w:rPr>
          <w:rFonts w:cs="Times New Roman"/>
          <w:bCs/>
          <w:szCs w:val="18"/>
        </w:rPr>
        <w:t xml:space="preserve"> </w:t>
      </w:r>
      <w:proofErr w:type="spellStart"/>
      <w:r w:rsidRPr="00436A33">
        <w:rPr>
          <w:rFonts w:cs="Times New Roman"/>
          <w:bCs/>
          <w:szCs w:val="18"/>
        </w:rPr>
        <w:t>Gebang</w:t>
      </w:r>
      <w:proofErr w:type="spellEnd"/>
      <w:r w:rsidRPr="00436A33">
        <w:rPr>
          <w:rFonts w:cs="Times New Roman"/>
          <w:bCs/>
          <w:szCs w:val="18"/>
        </w:rPr>
        <w:t xml:space="preserve"> area of Bekasi City. However, other studies mention different results </w:t>
      </w:r>
      <w:proofErr w:type="spellStart"/>
      <w:r w:rsidRPr="00436A33">
        <w:rPr>
          <w:rFonts w:cs="Times New Roman"/>
          <w:bCs/>
          <w:szCs w:val="18"/>
        </w:rPr>
        <w:t>where</w:t>
      </w:r>
      <w:proofErr w:type="spellEnd"/>
      <w:r w:rsidRPr="00436A33">
        <w:rPr>
          <w:rFonts w:cs="Times New Roman"/>
          <w:bCs/>
          <w:szCs w:val="18"/>
        </w:rPr>
        <w:t xml:space="preserve"> in research conducted by </w:t>
      </w:r>
      <w:proofErr w:type="spellStart"/>
      <w:r w:rsidRPr="00436A33">
        <w:rPr>
          <w:rFonts w:cs="Times New Roman"/>
          <w:bCs/>
          <w:szCs w:val="18"/>
        </w:rPr>
        <w:t>Sumiatin</w:t>
      </w:r>
      <w:proofErr w:type="spellEnd"/>
      <w:r w:rsidRPr="00436A33">
        <w:rPr>
          <w:rFonts w:cs="Times New Roman"/>
          <w:bCs/>
          <w:szCs w:val="18"/>
        </w:rPr>
        <w:t xml:space="preserve"> &amp; </w:t>
      </w:r>
      <w:proofErr w:type="spellStart"/>
      <w:r w:rsidRPr="00436A33">
        <w:rPr>
          <w:rFonts w:cs="Times New Roman"/>
          <w:bCs/>
          <w:szCs w:val="18"/>
        </w:rPr>
        <w:t>Ningsih</w:t>
      </w:r>
      <w:proofErr w:type="spellEnd"/>
      <w:r w:rsidRPr="00436A33">
        <w:rPr>
          <w:rFonts w:cs="Times New Roman"/>
          <w:bCs/>
          <w:szCs w:val="18"/>
        </w:rPr>
        <w:t>, 2020</w:t>
      </w:r>
      <w:r w:rsidR="00C25A84">
        <w:rPr>
          <w:rFonts w:cs="Times New Roman"/>
          <w:bCs/>
          <w:szCs w:val="18"/>
        </w:rPr>
        <w:t xml:space="preserve"> </w:t>
      </w:r>
      <w:r w:rsidR="00C25A84">
        <w:rPr>
          <w:rFonts w:cs="Times New Roman"/>
          <w:bCs/>
          <w:szCs w:val="18"/>
        </w:rPr>
        <w:fldChar w:fldCharType="begin" w:fldLock="1"/>
      </w:r>
      <w:r w:rsidR="00C25A84">
        <w:rPr>
          <w:rFonts w:cs="Times New Roman"/>
          <w:bCs/>
          <w:szCs w:val="18"/>
        </w:rPr>
        <w:instrText>ADDIN CSL_CITATION {"citationItems":[{"id":"ITEM-1","itemData":{"DOI":"10.26699/jnk.v7i2.ART.p170","author":[{"dropping-particle":"","family":"Sumiatin","given":"Titik","non-dropping-particle":"","parse-names":false,"suffix":""},{"dropping-particle":"","family":"Ningsih","given":"Wahyu Tri","non-dropping-particle":"","parse-names":false,"suffix":""}],"container-title":"Jurnal Ners dan Kebidanan","id":"ITEM-1","issued":{"date-parts":[["2020"]]},"page":"170-176","title":"Peran Keluarga dalam Program Indonesia Sehat dengan Pendekatan Keluarga (PIS-PK) melalui Pelaksanaan Program Keluarga Berencana (KB)","type":"article-journal","volume":"7"},"uris":["http://www.mendeley.com/documents/?uuid=6bb69ed7-39ae-4a87-85cc-4545ecfb30c9"]}],"mendeley":{"formattedCitation":"[11]","plainTextFormattedCitation":"[11]","previouslyFormattedCitation":"[11]"},"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[11]</w:t>
      </w:r>
      <w:r w:rsidR="00C25A84">
        <w:rPr>
          <w:rFonts w:cs="Times New Roman"/>
          <w:bCs/>
          <w:szCs w:val="18"/>
        </w:rPr>
        <w:fldChar w:fldCharType="end"/>
      </w:r>
      <w:r w:rsidRPr="00436A33">
        <w:rPr>
          <w:rFonts w:cs="Times New Roman"/>
          <w:bCs/>
          <w:szCs w:val="18"/>
        </w:rPr>
        <w:t xml:space="preserve"> explained that the family planning program has been well implemented at the </w:t>
      </w:r>
      <w:proofErr w:type="spellStart"/>
      <w:r w:rsidRPr="00436A33">
        <w:rPr>
          <w:rFonts w:cs="Times New Roman"/>
          <w:bCs/>
          <w:szCs w:val="18"/>
        </w:rPr>
        <w:t>Sumurgung</w:t>
      </w:r>
      <w:proofErr w:type="spellEnd"/>
      <w:r w:rsidRPr="00436A33">
        <w:rPr>
          <w:rFonts w:cs="Times New Roman"/>
          <w:bCs/>
          <w:szCs w:val="18"/>
        </w:rPr>
        <w:t xml:space="preserve"> Health Center, </w:t>
      </w:r>
      <w:proofErr w:type="spellStart"/>
      <w:r w:rsidRPr="00436A33">
        <w:rPr>
          <w:rFonts w:cs="Times New Roman"/>
          <w:bCs/>
          <w:szCs w:val="18"/>
        </w:rPr>
        <w:t>Palang</w:t>
      </w:r>
      <w:proofErr w:type="spellEnd"/>
      <w:r w:rsidRPr="00436A33">
        <w:rPr>
          <w:rFonts w:cs="Times New Roman"/>
          <w:bCs/>
          <w:szCs w:val="18"/>
        </w:rPr>
        <w:t xml:space="preserve"> District. Research conducted by </w:t>
      </w:r>
      <w:proofErr w:type="spellStart"/>
      <w:r w:rsidRPr="00436A33">
        <w:rPr>
          <w:rFonts w:cs="Times New Roman"/>
          <w:bCs/>
          <w:szCs w:val="18"/>
        </w:rPr>
        <w:t>Prabowo</w:t>
      </w:r>
      <w:proofErr w:type="spellEnd"/>
      <w:r w:rsidRPr="00436A33">
        <w:rPr>
          <w:rFonts w:cs="Times New Roman"/>
          <w:bCs/>
          <w:szCs w:val="18"/>
        </w:rPr>
        <w:t xml:space="preserve"> &amp; </w:t>
      </w:r>
      <w:proofErr w:type="spellStart"/>
      <w:r w:rsidRPr="00436A33">
        <w:rPr>
          <w:rFonts w:cs="Times New Roman"/>
          <w:bCs/>
          <w:szCs w:val="18"/>
        </w:rPr>
        <w:t>Anggoro</w:t>
      </w:r>
      <w:proofErr w:type="spellEnd"/>
      <w:r w:rsidRPr="00436A33">
        <w:rPr>
          <w:rFonts w:cs="Times New Roman"/>
          <w:bCs/>
          <w:szCs w:val="18"/>
        </w:rPr>
        <w:t>, 2020</w:t>
      </w:r>
      <w:r w:rsidR="00C25A84">
        <w:rPr>
          <w:rFonts w:cs="Times New Roman"/>
          <w:bCs/>
          <w:szCs w:val="18"/>
        </w:rPr>
        <w:t xml:space="preserve"> </w:t>
      </w:r>
      <w:r w:rsidR="00C25A84">
        <w:rPr>
          <w:rFonts w:cs="Times New Roman"/>
          <w:bCs/>
          <w:szCs w:val="18"/>
        </w:rPr>
        <w:fldChar w:fldCharType="begin" w:fldLock="1"/>
      </w:r>
      <w:r w:rsidR="00C25A84">
        <w:rPr>
          <w:rFonts w:cs="Times New Roman"/>
          <w:bCs/>
          <w:szCs w:val="18"/>
        </w:rPr>
        <w:instrText>ADDIN CSL_CITATION {"citationItems":[{"id":"ITEM-1","itemData":{"author":[{"dropping-particle":"","family":"Sriwahyuni","given":"","non-dropping-particle":"","parse-names":false,"suffix":""},{"dropping-particle":"","family":"Sulastri","given":"","non-dropping-particle":"","parse-names":false,"suffix":""},{"dropping-particle":"","family":"Patabang","given":"Ita","non-dropping-particle":"","parse-names":false,"suffix":""}],"container-title":"jURNAL Ilmiah Kesehatan Pencerah","id":"ITEM-1","issue":"1","issued":{"date-parts":[["2020"]]},"page":"59-64","title":"Efektivitas Pemberian Alat Permainan Edukatif Origami Terhadap Perkembangan Motorik Halus Anak Di TK Frater Bakti Luhur Makassar","type":"article-journal","volume":"09"},"uris":["http://www.mendeley.com/documents/?uuid=df0b3a0e-113c-43c5-bec3-c43ce86d2fff"]}],"mendeley":{"formattedCitation":"[12]","plainTextFormattedCitation":"[12]","previouslyFormattedCitation":"[12]"},"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[12]</w:t>
      </w:r>
      <w:r w:rsidR="00C25A84">
        <w:rPr>
          <w:rFonts w:cs="Times New Roman"/>
          <w:bCs/>
          <w:szCs w:val="18"/>
        </w:rPr>
        <w:fldChar w:fldCharType="end"/>
      </w:r>
      <w:r w:rsidRPr="00436A33">
        <w:rPr>
          <w:rFonts w:cs="Times New Roman"/>
          <w:bCs/>
          <w:szCs w:val="18"/>
        </w:rPr>
        <w:t xml:space="preserve"> also explains the same thing where the implementation of the family planning program has shown good results in </w:t>
      </w:r>
      <w:proofErr w:type="spellStart"/>
      <w:r w:rsidRPr="00436A33">
        <w:rPr>
          <w:rFonts w:cs="Times New Roman"/>
          <w:bCs/>
          <w:szCs w:val="18"/>
        </w:rPr>
        <w:t>Kranggan</w:t>
      </w:r>
      <w:proofErr w:type="spellEnd"/>
      <w:r w:rsidRPr="00436A33">
        <w:rPr>
          <w:rFonts w:cs="Times New Roman"/>
          <w:bCs/>
          <w:szCs w:val="18"/>
        </w:rPr>
        <w:t xml:space="preserve"> District. This family planning program aims to control the birth of children as well as the ideal age spacing of children and can create a quality family </w:t>
      </w:r>
      <w:r w:rsidR="00C25A84">
        <w:rPr>
          <w:rFonts w:cs="Times New Roman"/>
          <w:bCs/>
          <w:szCs w:val="18"/>
        </w:rPr>
        <w:fldChar w:fldCharType="begin" w:fldLock="1"/>
      </w:r>
      <w:r w:rsidR="00C25A84">
        <w:rPr>
          <w:rFonts w:cs="Times New Roman"/>
          <w:bCs/>
          <w:szCs w:val="18"/>
        </w:rPr>
        <w:instrText>ADDIN CSL_CITATION {"citationItems":[{"id":"ITEM-1","itemData":{"DOI":"10.26699/jnk.v7i2.ART.p170","author":[{"dropping-particle":"","family":"Sumiatin","given":"Titik","non-dropping-particle":"","parse-names":false,"suffix":""},{"dropping-particle":"","family":"Ningsih","given":"Wahyu Tri","non-dropping-particle":"","parse-names":false,"suffix":""}],"container-title":"Jurnal Ners dan Kebidanan","id":"ITEM-1","issued":{"date-parts":[["2020"]]},"page":"170-176","title":"Peran Keluarga dalam Program Indonesia Sehat dengan Pendekatan Keluarga (PIS-PK) melalui Pelaksanaan Program Keluarga Berencana (KB)","type":"article-journal","volume":"7"},"uris":["http://www.mendeley.com/documents/?uuid=6bb69ed7-39ae-4a87-85cc-4545ecfb30c9"]}],"mendeley":{"formattedCitation":"[11]","plainTextFormattedCitation":"[11]","previouslyFormattedCitation":"[11]"},"properties":{"noteIndex":0},"schema":"https://github.com/citation-style-language/schema/raw/master/csl-citation.json"}</w:instrText>
      </w:r>
      <w:r w:rsidR="00C25A84">
        <w:rPr>
          <w:rFonts w:cs="Times New Roman"/>
          <w:bCs/>
          <w:szCs w:val="18"/>
        </w:rPr>
        <w:fldChar w:fldCharType="separate"/>
      </w:r>
      <w:r w:rsidR="00C25A84" w:rsidRPr="00C25A84">
        <w:rPr>
          <w:rFonts w:cs="Times New Roman"/>
          <w:bCs/>
          <w:noProof/>
          <w:szCs w:val="18"/>
        </w:rPr>
        <w:t>[11]</w:t>
      </w:r>
      <w:r w:rsidR="00C25A84">
        <w:rPr>
          <w:rFonts w:cs="Times New Roman"/>
          <w:bCs/>
          <w:szCs w:val="18"/>
        </w:rPr>
        <w:fldChar w:fldCharType="end"/>
      </w:r>
      <w:r w:rsidR="00C25A84">
        <w:rPr>
          <w:rFonts w:cs="Times New Roman"/>
          <w:bCs/>
          <w:szCs w:val="18"/>
        </w:rPr>
        <w:t>.</w:t>
      </w:r>
    </w:p>
    <w:p w14:paraId="5B34C0BE" w14:textId="6CCB7A3A" w:rsidR="00A6569B" w:rsidRDefault="00A6569B" w:rsidP="00A6569B">
      <w:pPr>
        <w:spacing w:line="360" w:lineRule="auto"/>
        <w:ind w:firstLine="567"/>
        <w:rPr>
          <w:rFonts w:cs="Times New Roman"/>
          <w:szCs w:val="18"/>
        </w:rPr>
      </w:pPr>
      <w:r w:rsidRPr="00A6569B">
        <w:rPr>
          <w:rFonts w:cs="Times New Roman"/>
          <w:szCs w:val="18"/>
        </w:rPr>
        <w:t xml:space="preserve">In the category of premature baby care information, 30 respondents (78.9%) or most mothers have received information about premature baby care. Similar results were obtained in research conducted by </w:t>
      </w:r>
      <w:proofErr w:type="spellStart"/>
      <w:r w:rsidRPr="00A6569B">
        <w:rPr>
          <w:rFonts w:cs="Times New Roman"/>
          <w:szCs w:val="18"/>
        </w:rPr>
        <w:t>Violenta</w:t>
      </w:r>
      <w:proofErr w:type="spellEnd"/>
      <w:r w:rsidRPr="00A6569B">
        <w:rPr>
          <w:rFonts w:cs="Times New Roman"/>
          <w:szCs w:val="18"/>
        </w:rPr>
        <w:t xml:space="preserve"> Turnip et al., 2021</w:t>
      </w:r>
      <w:r w:rsidR="00C25A84">
        <w:rPr>
          <w:rFonts w:cs="Times New Roman"/>
          <w:szCs w:val="18"/>
        </w:rPr>
        <w:t xml:space="preserve"> </w:t>
      </w:r>
      <w:r w:rsidR="00C25A84">
        <w:rPr>
          <w:rFonts w:cs="Times New Roman"/>
          <w:szCs w:val="18"/>
        </w:rPr>
        <w:fldChar w:fldCharType="begin" w:fldLock="1"/>
      </w:r>
      <w:r w:rsidR="00C25A84">
        <w:rPr>
          <w:rFonts w:cs="Times New Roman"/>
          <w:szCs w:val="18"/>
        </w:rPr>
        <w:instrText>ADDIN CSL_CITATION {"citationItems":[{"id":"ITEM-1","itemData":{"author":[{"dropping-particle":"","family":"Turnip","given":"Rita Violenta","non-dropping-particle":"","parse-names":false,"suffix":""},{"dropping-particle":"","family":"Sinabarira","given":"Merlina","non-dropping-particle":"","parse-names":false,"suffix":""},{"dropping-particle":"","family":"Manik","given":"Risda Mariana","non-dropping-particle":"","parse-names":false,"suffix":""}],"container-title":"Journal of Healthcare Technology and Medicine","id":"ITEM-1","issue":"2","issued":{"date-parts":[["2021"]]},"page":"1-9","title":"TINGKAT PENGETAHUAN IBU HAMIL TM II TENTANG PENCEGAHAN BAYI BERAT LAHIR RENDAH ( BBLR ) DI KLINIK HELEN TARIGAN MEDAN TUNTUNGAN TAHUN 2021","type":"article-journal","volume":"7"},"uris":["http://www.mendeley.com/documents/?uuid=d8987a5d-9d5a-4c61-8175-511db7027e26"]}],"mendeley":{"formattedCitation":"[13]","plainTextFormattedCitation":"[13]","previouslyFormattedCitation":"[13]"},"properties":{"noteIndex":0},"schema":"https://github.com/citation-style-language/schema/raw/master/csl-citation.json"}</w:instrText>
      </w:r>
      <w:r w:rsidR="00C25A84">
        <w:rPr>
          <w:rFonts w:cs="Times New Roman"/>
          <w:szCs w:val="18"/>
        </w:rPr>
        <w:fldChar w:fldCharType="separate"/>
      </w:r>
      <w:r w:rsidR="00C25A84" w:rsidRPr="00C25A84">
        <w:rPr>
          <w:rFonts w:cs="Times New Roman"/>
          <w:noProof/>
          <w:szCs w:val="18"/>
        </w:rPr>
        <w:t>[13]</w:t>
      </w:r>
      <w:r w:rsidR="00C25A84">
        <w:rPr>
          <w:rFonts w:cs="Times New Roman"/>
          <w:szCs w:val="18"/>
        </w:rPr>
        <w:fldChar w:fldCharType="end"/>
      </w:r>
      <w:r w:rsidRPr="00A6569B">
        <w:rPr>
          <w:rFonts w:cs="Times New Roman"/>
          <w:szCs w:val="18"/>
        </w:rPr>
        <w:t xml:space="preserve"> which states that as many as 14 mothers (66.7%) have good knowledge of the prevention of LBW at the Helen </w:t>
      </w:r>
      <w:proofErr w:type="spellStart"/>
      <w:r w:rsidRPr="00A6569B">
        <w:rPr>
          <w:rFonts w:cs="Times New Roman"/>
          <w:szCs w:val="18"/>
        </w:rPr>
        <w:t>Tarigan</w:t>
      </w:r>
      <w:proofErr w:type="spellEnd"/>
      <w:r w:rsidRPr="00A6569B">
        <w:rPr>
          <w:rFonts w:cs="Times New Roman"/>
          <w:szCs w:val="18"/>
        </w:rPr>
        <w:t xml:space="preserve"> clinic in 2021. Another study with similar results was also conducted by </w:t>
      </w:r>
      <w:proofErr w:type="spellStart"/>
      <w:r w:rsidRPr="00A6569B">
        <w:rPr>
          <w:rFonts w:cs="Times New Roman"/>
          <w:szCs w:val="18"/>
        </w:rPr>
        <w:t>Mamuroh</w:t>
      </w:r>
      <w:proofErr w:type="spellEnd"/>
      <w:r w:rsidRPr="00A6569B">
        <w:rPr>
          <w:rFonts w:cs="Times New Roman"/>
          <w:szCs w:val="18"/>
        </w:rPr>
        <w:t xml:space="preserve"> &amp; </w:t>
      </w:r>
      <w:proofErr w:type="spellStart"/>
      <w:r w:rsidRPr="00A6569B">
        <w:rPr>
          <w:rFonts w:cs="Times New Roman"/>
          <w:szCs w:val="18"/>
        </w:rPr>
        <w:t>Widiasih</w:t>
      </w:r>
      <w:proofErr w:type="spellEnd"/>
      <w:r w:rsidRPr="00A6569B">
        <w:rPr>
          <w:rFonts w:cs="Times New Roman"/>
          <w:szCs w:val="18"/>
        </w:rPr>
        <w:t>, 2019</w:t>
      </w:r>
      <w:r w:rsidR="00C25A84">
        <w:rPr>
          <w:rFonts w:cs="Times New Roman"/>
          <w:szCs w:val="18"/>
        </w:rPr>
        <w:t xml:space="preserve"> </w:t>
      </w:r>
      <w:r w:rsidR="00C25A84">
        <w:rPr>
          <w:rFonts w:cs="Times New Roman"/>
          <w:szCs w:val="18"/>
        </w:rPr>
        <w:fldChar w:fldCharType="begin" w:fldLock="1"/>
      </w:r>
      <w:r w:rsidR="00C25A84">
        <w:rPr>
          <w:rFonts w:cs="Times New Roman"/>
          <w:szCs w:val="18"/>
        </w:rPr>
        <w:instrText>ADDIN CSL_CITATION {"citationItems":[{"id":"ITEM-1","itemData":{"author":[{"dropping-particle":"","family":"Mamuroh","given":"Lilis","non-dropping-particle":"","parse-names":false,"suffix":""},{"dropping-particle":"","family":"Sukmawati","given":"","non-dropping-particle":"","parse-names":false,"suffix":""},{"dropping-particle":"","family":"Widiasih","given":"Restu","non-dropping-particle":"","parse-names":false,"suffix":""}],"container-title":"Jurnal Ilmiah Keperawatan Sai Betik","id":"ITEM-1","issue":"1","issued":{"date-parts":[["2019"]]},"title":"Pengetahuan ibu hamil tentang gizi selama kehamilan pada salah satu desa di kabupaten garut","type":"article-journal","volume":"15"},"uris":["http://www.mendeley.com/documents/?uuid=fa6a68a8-3907-4c14-9e2c-2b43f91a4336"]}],"mendeley":{"formattedCitation":"[14]","plainTextFormattedCitation":"[14]","previouslyFormattedCitation":"[14]"},"properties":{"noteIndex":0},"schema":"https://github.com/citation-style-language/schema/raw/master/csl-citation.json"}</w:instrText>
      </w:r>
      <w:r w:rsidR="00C25A84">
        <w:rPr>
          <w:rFonts w:cs="Times New Roman"/>
          <w:szCs w:val="18"/>
        </w:rPr>
        <w:fldChar w:fldCharType="separate"/>
      </w:r>
      <w:r w:rsidR="00C25A84" w:rsidRPr="00C25A84">
        <w:rPr>
          <w:rFonts w:cs="Times New Roman"/>
          <w:noProof/>
          <w:szCs w:val="18"/>
        </w:rPr>
        <w:t>[14]</w:t>
      </w:r>
      <w:r w:rsidR="00C25A84">
        <w:rPr>
          <w:rFonts w:cs="Times New Roman"/>
          <w:szCs w:val="18"/>
        </w:rPr>
        <w:fldChar w:fldCharType="end"/>
      </w:r>
      <w:r w:rsidRPr="00A6569B">
        <w:rPr>
          <w:rFonts w:cs="Times New Roman"/>
          <w:szCs w:val="18"/>
        </w:rPr>
        <w:t xml:space="preserve"> which states that 25 people (86.2%) of respondents have a fairly good knowledge of nutritional consumption during pregnancy for adequate nutrition of mothers and babies. If the mother has a good level of knowledge, she can prevent or care for premature babies </w:t>
      </w:r>
      <w:r w:rsidR="00C25A84">
        <w:rPr>
          <w:rFonts w:cs="Times New Roman"/>
          <w:szCs w:val="18"/>
        </w:rPr>
        <w:fldChar w:fldCharType="begin" w:fldLock="1"/>
      </w:r>
      <w:r w:rsidR="009A0DD0">
        <w:rPr>
          <w:rFonts w:cs="Times New Roman"/>
          <w:szCs w:val="18"/>
        </w:rPr>
        <w:instrText>ADDIN CSL_CITATION {"citationItems":[{"id":"ITEM-1","itemData":{"author":[{"dropping-particle":"","family":"Turnip","given":"Rita Violenta","non-dropping-particle":"","parse-names":false,"suffix":""},{"dropping-particle":"","family":"Sinabarira","given":"Merlina","non-dropping-particle":"","parse-names":false,"suffix":""},{"dropping-particle":"","family":"Manik","given":"Risda Mariana","non-dropping-particle":"","parse-names":false,"suffix":""}],"container-title":"Journal of Healthcare Technology and Medicine","id":"ITEM-1","issue":"2","issued":{"date-parts":[["2021"]]},"page":"1-9","title":"TINGKAT PENGETAHUAN IBU HAMIL TM II TENTANG PENCEGAHAN BAYI BERAT LAHIR RENDAH ( BBLR ) DI KLINIK HELEN TARIGAN MEDAN TUNTUNGAN TAHUN 2021","type":"article-journal","volume":"7"},"uris":["http://www.mendeley.com/documents/?uuid=d8987a5d-9d5a-4c61-8175-511db7027e26"]}],"mendeley":{"formattedCitation":"[13]","plainTextFormattedCitation":"[13]","previouslyFormattedCitation":"[13]"},"properties":{"noteIndex":0},"schema":"https://github.com/citation-style-language/schema/raw/master/csl-citation.json"}</w:instrText>
      </w:r>
      <w:r w:rsidR="00C25A84">
        <w:rPr>
          <w:rFonts w:cs="Times New Roman"/>
          <w:szCs w:val="18"/>
        </w:rPr>
        <w:fldChar w:fldCharType="separate"/>
      </w:r>
      <w:r w:rsidR="00C25A84" w:rsidRPr="00C25A84">
        <w:rPr>
          <w:rFonts w:cs="Times New Roman"/>
          <w:noProof/>
          <w:szCs w:val="18"/>
        </w:rPr>
        <w:t>[13]</w:t>
      </w:r>
      <w:r w:rsidR="00C25A84">
        <w:rPr>
          <w:rFonts w:cs="Times New Roman"/>
          <w:szCs w:val="18"/>
        </w:rPr>
        <w:fldChar w:fldCharType="end"/>
      </w:r>
      <w:r w:rsidR="00C25A84">
        <w:rPr>
          <w:rFonts w:cs="Times New Roman"/>
          <w:szCs w:val="18"/>
        </w:rPr>
        <w:t>.</w:t>
      </w:r>
    </w:p>
    <w:p w14:paraId="521FBF8D" w14:textId="0854A9CD" w:rsidR="00A6569B" w:rsidRDefault="00A6569B" w:rsidP="00A6569B">
      <w:pPr>
        <w:spacing w:line="360" w:lineRule="auto"/>
        <w:ind w:firstLine="567"/>
        <w:rPr>
          <w:rFonts w:cs="Times New Roman"/>
          <w:szCs w:val="18"/>
        </w:rPr>
      </w:pPr>
      <w:r w:rsidRPr="00A6569B">
        <w:rPr>
          <w:rFonts w:cs="Times New Roman"/>
          <w:szCs w:val="18"/>
        </w:rPr>
        <w:t xml:space="preserve">In the education category, it was found that 34 respondents (89.5) had high education (high </w:t>
      </w:r>
      <w:proofErr w:type="gramStart"/>
      <w:r w:rsidRPr="00A6569B">
        <w:rPr>
          <w:rFonts w:cs="Times New Roman"/>
          <w:szCs w:val="18"/>
        </w:rPr>
        <w:t>school</w:t>
      </w:r>
      <w:proofErr w:type="gramEnd"/>
      <w:r w:rsidRPr="00A6569B">
        <w:rPr>
          <w:rFonts w:cs="Times New Roman"/>
          <w:szCs w:val="18"/>
        </w:rPr>
        <w:t xml:space="preserve">-College). In line with research conducted by </w:t>
      </w:r>
      <w:proofErr w:type="spellStart"/>
      <w:r w:rsidRPr="00A6569B">
        <w:rPr>
          <w:rFonts w:cs="Times New Roman"/>
          <w:szCs w:val="18"/>
        </w:rPr>
        <w:t>Pradana</w:t>
      </w:r>
      <w:proofErr w:type="spellEnd"/>
      <w:r w:rsidRPr="00A6569B">
        <w:rPr>
          <w:rFonts w:cs="Times New Roman"/>
          <w:szCs w:val="18"/>
        </w:rPr>
        <w:t xml:space="preserve"> and Surya, 2020 </w:t>
      </w:r>
      <w:r w:rsidR="009A0DD0">
        <w:rPr>
          <w:rFonts w:cs="Times New Roman"/>
          <w:szCs w:val="18"/>
        </w:rPr>
        <w:fldChar w:fldCharType="begin" w:fldLock="1"/>
      </w:r>
      <w:r w:rsidR="009A0DD0">
        <w:rPr>
          <w:rFonts w:cs="Times New Roman"/>
          <w:szCs w:val="18"/>
        </w:rPr>
        <w:instrText>ADDIN CSL_CITATION {"citationItems":[{"id":"ITEM-1","itemData":{"abstract":"Background: Children under five years old, in a period of their growth, are represent group which is influenced by existence of the change intake consume food. The cause of children under five years old who have lacked of nutrition are generally they lacked of intake food, they often sick or they have infection. The aims of this study is to know the correlation between eat pattern with nutrition status of children under five years old in transmigration area of ring I Trisik, South Coastal of Kulonprogo.","author":[{"dropping-particle":"","family":"Dian Kurniati Program Studi Profesi Ners STIKes Surya Global Yogyakarta","given":"Fitri","non-dropping-particle":"","parse-names":false,"suffix":""}],"id":"ITEM-1","issue":"1","issued":{"date-parts":[["2017"]]},"title":"SURYA MEDIKA HUBUNGAN ANTARA POLA MAKAN DENGAN STATUS GIZI BALITA DI DAERAH TRANSMIGRASI RING I TRISIK, PANTAI SELATAN KULONPROGO","type":"report","volume":"12"},"uris":["http://www.mendeley.com/documents/?uuid=963649b1-694a-3b86-8916-3fbf57ab9d53"]}],"mendeley":{"formattedCitation":"[15]","plainTextFormattedCitation":"[15]","previouslyFormattedCitation":"[15]"},"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[15]</w:t>
      </w:r>
      <w:r w:rsidR="009A0DD0">
        <w:rPr>
          <w:rFonts w:cs="Times New Roman"/>
          <w:szCs w:val="18"/>
        </w:rPr>
        <w:fldChar w:fldCharType="end"/>
      </w:r>
      <w:r w:rsidR="009A0DD0">
        <w:rPr>
          <w:rFonts w:cs="Times New Roman"/>
          <w:szCs w:val="18"/>
        </w:rPr>
        <w:t xml:space="preserve"> </w:t>
      </w:r>
      <w:r w:rsidRPr="00A6569B">
        <w:rPr>
          <w:rFonts w:cs="Times New Roman"/>
          <w:szCs w:val="18"/>
        </w:rPr>
        <w:t xml:space="preserve">which states that as many as 20 (83.3%) respondents who graduated from junior high school experienced premature rupture of membranes (KPD). Research conducted by Leoni </w:t>
      </w:r>
      <w:proofErr w:type="spellStart"/>
      <w:r w:rsidRPr="00A6569B">
        <w:rPr>
          <w:rFonts w:cs="Times New Roman"/>
          <w:szCs w:val="18"/>
        </w:rPr>
        <w:t>Edrin</w:t>
      </w:r>
      <w:proofErr w:type="spellEnd"/>
      <w:r w:rsidRPr="00A6569B">
        <w:rPr>
          <w:rFonts w:cs="Times New Roman"/>
          <w:szCs w:val="18"/>
        </w:rPr>
        <w:t xml:space="preserve"> &amp; </w:t>
      </w:r>
      <w:proofErr w:type="spellStart"/>
      <w:r w:rsidRPr="00A6569B">
        <w:rPr>
          <w:rFonts w:cs="Times New Roman"/>
          <w:szCs w:val="18"/>
        </w:rPr>
        <w:t>Irawati</w:t>
      </w:r>
      <w:proofErr w:type="spellEnd"/>
      <w:r w:rsidRPr="00A6569B">
        <w:rPr>
          <w:rFonts w:cs="Times New Roman"/>
          <w:szCs w:val="18"/>
        </w:rPr>
        <w:t>, 2014</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{"citationItems":[{"id":"ITEM-1","itemData":{"author":[{"dropping-particle":"","family":"Edrin","given":"Verdani Leoni","non-dropping-particle":"","parse-names":false,"suffix":""},{"dropping-particle":"","family":"Ariadi","given":"","non-dropping-particle":"","parse-names":false,"suffix":""},{"dropping-particle":"","family":"Irawati","given":"Lili","non-dropping-particle":"","parse-names":false,"suffix":""}],"container-title":"Jurnal kesehatan andala","id":"ITEM-1","issue":"3","issued":{"date-parts":[["2012"]]},"page":"311-317","title":"Artikel Penelitian Gambaran Karakteristik Ibu Hamil pada Persalinan Preterm di RSUP Dr.M.Djamil Padang Tahun 2012","type":"article-journal","volume":"3"},"uris":["http://www.mendeley.com/documents/?uuid=afa87f73-f079-40f7-b662-4ad4dc47a001"]}],"mendeley":{"formattedCitation":"[16]","plainTextFormattedCitation":"[16]","previouslyFormattedCitation":"[16]"},"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[16]</w:t>
      </w:r>
      <w:r w:rsidR="009A0DD0">
        <w:rPr>
          <w:rFonts w:cs="Times New Roman"/>
          <w:szCs w:val="18"/>
        </w:rPr>
        <w:fldChar w:fldCharType="end"/>
      </w:r>
      <w:r w:rsidRPr="00A6569B">
        <w:rPr>
          <w:rFonts w:cs="Times New Roman"/>
          <w:szCs w:val="18"/>
        </w:rPr>
        <w:t xml:space="preserve"> also stated similar results where 58 (80.56%) respondents who experienced preterm labor had high education.</w:t>
      </w:r>
    </w:p>
    <w:p w14:paraId="42C83D2F" w14:textId="03C7DDD5" w:rsidR="00A6569B" w:rsidRDefault="00A6569B" w:rsidP="00A6569B">
      <w:pPr>
        <w:spacing w:line="360" w:lineRule="auto"/>
        <w:ind w:firstLine="567"/>
        <w:rPr>
          <w:rFonts w:cs="Times New Roman"/>
          <w:szCs w:val="18"/>
        </w:rPr>
      </w:pPr>
      <w:r w:rsidRPr="00A6569B">
        <w:rPr>
          <w:rFonts w:cs="Times New Roman"/>
          <w:szCs w:val="18"/>
        </w:rPr>
        <w:t xml:space="preserve">In the category of total self-confidence score, the results of respondents with high self-confidence were 28 respondents </w:t>
      </w:r>
      <w:r w:rsidRPr="00A6569B">
        <w:rPr>
          <w:rFonts w:cs="Times New Roman"/>
          <w:szCs w:val="18"/>
        </w:rPr>
        <w:lastRenderedPageBreak/>
        <w:t xml:space="preserve">(73.7%). The results of this study are in line with the results of research conducted by </w:t>
      </w:r>
      <w:proofErr w:type="spellStart"/>
      <w:r w:rsidRPr="00A6569B">
        <w:rPr>
          <w:rFonts w:cs="Times New Roman"/>
          <w:szCs w:val="18"/>
        </w:rPr>
        <w:t>Oktaviani</w:t>
      </w:r>
      <w:proofErr w:type="spellEnd"/>
      <w:r w:rsidRPr="00A6569B">
        <w:rPr>
          <w:rFonts w:cs="Times New Roman"/>
          <w:szCs w:val="18"/>
        </w:rPr>
        <w:t xml:space="preserve"> et al., 2022</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{"citationItems":[{"id":"ITEM-1","itemData":{"ISSN":"2615-8183","author":[{"dropping-particle":"","family":"Oktaviana","given":"Sherli Kurnia","non-dropping-particle":"","parse-names":false,"suffix":""}],"container-title":"Jurnal Psikologi Islam dan Budaya","id":"ITEM-1","issue":"1","issued":{"date-parts":[["2022"]]},"page":"59-70","title":"Terapi Pemaafan untuk Menurunkan Tingkat Kecemasan Remaja Korban Kekerasan","type":"article-journal","volume":"5"},"uris":["http://www.mendeley.com/documents/?uuid=440f6ace-2d77-417f-9faa-2d9e2aa0f961"]}],"mendeley":{"formattedCitation":"[17]","plainTextFormattedCitation":"[17]","previouslyFormattedCitation":"[17]"},"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[17]</w:t>
      </w:r>
      <w:r w:rsidR="009A0DD0">
        <w:rPr>
          <w:rFonts w:cs="Times New Roman"/>
          <w:szCs w:val="18"/>
        </w:rPr>
        <w:fldChar w:fldCharType="end"/>
      </w:r>
      <w:r w:rsidRPr="00A6569B">
        <w:rPr>
          <w:rFonts w:cs="Times New Roman"/>
          <w:szCs w:val="18"/>
        </w:rPr>
        <w:t xml:space="preserve"> which states that 41.3% of respondents have moderate self-confidence in caring for and caring for babies after birth. In line with this research, </w:t>
      </w:r>
      <w:proofErr w:type="spellStart"/>
      <w:r w:rsidRPr="00A6569B">
        <w:rPr>
          <w:rFonts w:cs="Times New Roman"/>
          <w:szCs w:val="18"/>
        </w:rPr>
        <w:t>Astari</w:t>
      </w:r>
      <w:proofErr w:type="spellEnd"/>
      <w:r w:rsidRPr="00A6569B">
        <w:rPr>
          <w:rFonts w:cs="Times New Roman"/>
          <w:szCs w:val="18"/>
        </w:rPr>
        <w:t xml:space="preserve"> et al., 2021</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{"citationItems":[{"id":"ITEM-1","itemData":{"DOI":"10.25077/jka.v4i1.184","ISSN":"2301-7406","abstract":"AbstrakStatus gizi merupakan salah satu tolak ukur untuk menilai perkembangan kesehatan bayi. Banyak faktor yang dapat mempengaruhi status gizi seorang bayi, diantaranya pemberian ASI ekslusif, tingkat pendidikan ibu dan status ekonomi keluarga. Tujuan penelitian ini adalah untuk melihat hubungan antara status gizi bayi dengan pemberian ASI ekslusif, tingkat pendidikan ibu dan status ekonomi keluarga. Telah dilakukan penelitian Cross Sectional Analytic di wilayah kerja Puskesmas Padang Pasir. Data diambil melalui pengukuran langsung berat badan/tinggi badan dan wawancara dengan kuesioner terhadap 107 responden, kemudian dianalisis dengan uji chi square. Hasil penelitian terhadap 107 bayi didapatkan sebanyak 82,2% bayi berstatus gizi normal dan hanya 18,7% bayi yang diberi ASI ekslusif, sedangkan terhadap ibu diperoleh data: 76,6% berpendidikan tinggi dan 80,4% merupakan keluarga tidak miskin. Bayi yang mendapat ASI ekslusif 80% berstatus gizi normal. Menurut tingkat pendidikan ibu, didapatkan 82,9% bayi berstatus gizi normal memiliki ibu berpendidikan tinggi. Sedangkan menurut status ekonomi keluarga, bayi yang berada pada keluarga tidak miskin sebanyak 83,7% berstatus gizi normal.Kata kunci: status gizi, ASI ekslusif, tingkat pendidikan ibu, status ekonomi keluargaAbstractNutritional status is one yardstick for assessing health an infant development. There are many factors that can influence the nutritional status of infant, which are exclusive breastfeeding, mother educational status, and economic status of family. This research aimed to determine the relationship between infant nutritional status exclusive breastfeeding, mother educational status, and economic status of family. The research has been conducted about the relationship between infant nutritional status with exclusive breastfeeding, mother educational status, and economic status of family in working area of Padang Pasir Health Care. Data were taken by measurement directly for weight/height and interviewed with questionnaire to 107 respondents. Data were analyzed by using chi square. The result showed that 82,2% infant have normal status of nutrition and only 18,7% of infants who were given exclusive breastfeeding. While the result of research on the mother of respondents, then obtained a total of 76,6% highly educated and 80,4% constituting the family not be poor. Nutritional status of an infant who gets exclusive breastfeeding, 80% has normal nutrition status. According to the level of e…","author":[{"dropping-particle":"","family":"Nilakesuma","given":"Aisyah","non-dropping-particle":"","parse-names":false,"suffix":""},{"dropping-particle":"","family":"Jurnalis","given":"Yusri Dianne","non-dropping-particle":"","parse-names":false,"suffix":""},{"dropping-particle":"","family":"Rusjdi","given":"Selfi Renita","non-dropping-particle":"","parse-names":false,"suffix":""}],"container-title":"Jurnal Kesehatan Andalas","id":"ITEM-1","issue":"1","issued":{"date-parts":[["2015","1","1"]]},"publisher":"Perpustakaan Universitas Andalas","title":"Hubungan Status Gizi Bayi dengan Pemberian ASI Ekslusif, Tingkat Pendidikan Ibu dan Status Ekonomi Keluarga di Wilayah Kerja Puskesmas Padang Pasir","type":"article-journal","volume":"4"},"uris":["http://www.mendeley.com/documents/?uuid=af6a07a5-1fec-3938-805d-f29ed4a00ec6"]}],"mendeley":{"formattedCitation":"[18]","plainTextFormattedCitation":"[18]","previouslyFormattedCitation":"[18]"},"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[18]</w:t>
      </w:r>
      <w:r w:rsidR="009A0DD0">
        <w:rPr>
          <w:rFonts w:cs="Times New Roman"/>
          <w:szCs w:val="18"/>
        </w:rPr>
        <w:fldChar w:fldCharType="end"/>
      </w:r>
      <w:r w:rsidRPr="00A6569B">
        <w:rPr>
          <w:rFonts w:cs="Times New Roman"/>
          <w:szCs w:val="18"/>
        </w:rPr>
        <w:t xml:space="preserve"> also mentioned something similar where as many as 21 mothers (84%) had a high level of self-efficacy to care for babies. Confidence in a mother in caring for a baby will affect the development of the baby and child.</w:t>
      </w:r>
    </w:p>
    <w:p w14:paraId="1E31E338" w14:textId="3A40A42A" w:rsidR="00A6569B" w:rsidRDefault="00A6569B" w:rsidP="00A6569B">
      <w:pPr>
        <w:spacing w:line="360" w:lineRule="auto"/>
        <w:ind w:firstLine="567"/>
        <w:rPr>
          <w:rFonts w:cs="Times New Roman"/>
          <w:szCs w:val="18"/>
        </w:rPr>
      </w:pPr>
      <w:r w:rsidRPr="00A6569B">
        <w:rPr>
          <w:rFonts w:cs="Times New Roman"/>
          <w:szCs w:val="18"/>
        </w:rPr>
        <w:t xml:space="preserve">In table 3, the results of the chi-square test showed a p-value of 0.721 (&gt;0.05), which means that there is no significant relationship between education and maternal confidence in caring for premature babies at RSAB </w:t>
      </w:r>
      <w:proofErr w:type="spellStart"/>
      <w:r w:rsidRPr="00A6569B">
        <w:rPr>
          <w:rFonts w:cs="Times New Roman"/>
          <w:szCs w:val="18"/>
        </w:rPr>
        <w:t>Harapan</w:t>
      </w:r>
      <w:proofErr w:type="spellEnd"/>
      <w:r w:rsidRPr="00A6569B">
        <w:rPr>
          <w:rFonts w:cs="Times New Roman"/>
          <w:szCs w:val="18"/>
        </w:rPr>
        <w:t xml:space="preserve"> Kita, West Jakarta. In line with research conducted by Arendt et al., 2021</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{"citationItems":[{"id":"ITEM-1","itemData":{"DOI":"10.1016/j.jhealeco.2021.102552","ISSN":"0167-6296","author":[{"dropping-particle":"","family":"Arendt","given":"Jacob Nielsen","non-dropping-particle":"","parse-names":false,"suffix":""},{"dropping-particle":"","family":"Christensen","given":"Mads Lybech","non-dropping-particle":"","parse-names":false,"suffix":""},{"dropping-particle":"","family":"Hjorth-trolle","given":"Anders","non-dropping-particle":"","parse-names":false,"suffix":""}],"container-title":"Journal of Health Economics","id":"ITEM-1","issue":"November","issued":{"date-parts":[["2021"]]},"page":"102552","publisher":"Elsevier B.V.","title":"Maternal education and child health : Causal evidence from Denmark","type":"article-journal","volume":"80"},"uris":["http://www.mendeley.com/documents/?uuid=367202ca-2e70-4e01-bfe6-331c4d94837f"]}],"mendeley":{"formattedCitation":"[6]","plainTextFormattedCitation":"[6]","previouslyFormattedCitation":"[6]"},"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[6]</w:t>
      </w:r>
      <w:r w:rsidR="009A0DD0">
        <w:rPr>
          <w:rFonts w:cs="Times New Roman"/>
          <w:szCs w:val="18"/>
        </w:rPr>
        <w:fldChar w:fldCharType="end"/>
      </w:r>
      <w:r w:rsidRPr="00A6569B">
        <w:rPr>
          <w:rFonts w:cs="Times New Roman"/>
          <w:szCs w:val="18"/>
        </w:rPr>
        <w:t xml:space="preserve"> which states that there is no relationship between maternal education and caring for infant health, this is because infant health is influenced by clean and healthy environmental factors</w:t>
      </w:r>
      <w:r w:rsidR="009A0DD0">
        <w:rPr>
          <w:rFonts w:cs="Times New Roman"/>
          <w:szCs w:val="18"/>
        </w:rPr>
        <w:t xml:space="preserve">. </w:t>
      </w:r>
      <w:proofErr w:type="spellStart"/>
      <w:r w:rsidRPr="00A6569B">
        <w:rPr>
          <w:rFonts w:cs="Times New Roman"/>
          <w:szCs w:val="18"/>
        </w:rPr>
        <w:t>Garti</w:t>
      </w:r>
      <w:proofErr w:type="spellEnd"/>
      <w:r w:rsidRPr="00A6569B">
        <w:rPr>
          <w:rFonts w:cs="Times New Roman"/>
          <w:szCs w:val="18"/>
        </w:rPr>
        <w:t xml:space="preserve"> et al., 2021</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author":[{"dropping-particle":"","family":"Garti","given":"Isabella","non-dropping-particle":"","parse-names":false,"suffix":""},{"dropping-particle":"","family":"Donkor","given":"Elorm","non-dropping-particle":"","parse-names":false,"suffix":""},{"dropping-particle":"","family":"Musah","given":"Nafisatu","non-dropping-particle":"","parse-names":false,"suffix":""},{"dropping-particle":"","family":"Appiah","given":"Evans Osei","non-dropping-particle":"","parse-names":false,"suffix":""},{"dropping-particle":"","family":"Gyekye","given":"Sandra","non-dropping-particle":"","parse-names":false,"suffix":""},{"dropping-particle":"","family":"Menlah","given":"Awube","non-dropping-particle":"","parse-names":false,"suffix":""},{"dropping-particle":"","family":"Akuoko","given":"Cynthia Pomaa","non-dropping-particle":"","parse-names":false,"suffix":""}],"container-title":"BMC Pregnancy and Childbirth Journal","id":"ITEM-1","issued":{"date-parts":[["2021"]]},"page":"1-9","publisher":"BMC Pregnancy and Childbirth","title":"Mothers’ experiences of caring for preterm babies at home: qualitative insights from an urban setting in a middle-income country","type":"article-journal","volume":"21"},"uris":["http://www.mendeley.com/documents/?uuid=f7aee09e-f1fe-4999-90cb-b36a560f6d55"]}],"mendeley":{"formattedCitation":"[19]","plainTextFormattedCitation":"[19]","previouslyFormattedCitation":"[19]"},"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[19]</w:t>
      </w:r>
      <w:r w:rsidR="009A0DD0">
        <w:rPr>
          <w:rFonts w:cs="Times New Roman"/>
          <w:szCs w:val="18"/>
        </w:rPr>
        <w:fldChar w:fldCharType="end"/>
      </w:r>
      <w:r w:rsidRPr="00A6569B">
        <w:rPr>
          <w:rFonts w:cs="Times New Roman"/>
          <w:szCs w:val="18"/>
        </w:rPr>
        <w:t xml:space="preserve"> also mentioned a similar thing where the level of education has no effect on the psychological and physical mother, because a mother only needs to have comprehensive knowledge of their needs so that their confidence can increase, and can increase their experience in caring for a more positive baby. Research conducted by </w:t>
      </w:r>
      <w:proofErr w:type="spellStart"/>
      <w:r w:rsidRPr="00A6569B">
        <w:rPr>
          <w:rFonts w:cs="Times New Roman"/>
          <w:szCs w:val="18"/>
        </w:rPr>
        <w:t>Permatasari</w:t>
      </w:r>
      <w:proofErr w:type="spellEnd"/>
      <w:r w:rsidRPr="00A6569B">
        <w:rPr>
          <w:rFonts w:cs="Times New Roman"/>
          <w:szCs w:val="18"/>
        </w:rPr>
        <w:t xml:space="preserve"> et al., 2021</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{"citationItems":[{"id":"ITEM-1","itemData":{"author":[{"dropping-particle":"","family":"Rachmawati","given":"Desiana","non-dropping-particle":"","parse-names":false,"suffix":""},{"dropping-particle":"","family":"Marcelina","given":"Lina Ayu","non-dropping-particle":"","parse-names":false,"suffix":""},{"dropping-particle":"","family":"Permatasari","given":"Indah","non-dropping-particle":"","parse-names":false,"suffix":""}],"container-title":"JKEP","id":"ITEM-1","issue":"2","issued":{"date-parts":[["2021"]]},"page":"160-172","title":"Hubungan Dukungan Sosial Dengan Self-Efficacy Ibu Postpartum","type":"article-journal","volume":"6"},"uris":["http://www.mendeley.com/documents/?uuid=2e193127-77a3-4925-9b72-a641693b5ac4"]}],"mendeley":{"formattedCitation":"[5]","plainTextFormattedCitation":"[5]","previouslyFormattedCitation":"[5]"},"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[5]</w:t>
      </w:r>
      <w:r w:rsidR="009A0DD0">
        <w:rPr>
          <w:rFonts w:cs="Times New Roman"/>
          <w:szCs w:val="18"/>
        </w:rPr>
        <w:fldChar w:fldCharType="end"/>
      </w:r>
      <w:r w:rsidR="009A0DD0">
        <w:rPr>
          <w:rFonts w:cs="Times New Roman"/>
          <w:szCs w:val="18"/>
        </w:rPr>
        <w:t xml:space="preserve"> </w:t>
      </w:r>
      <w:r w:rsidRPr="00A6569B">
        <w:rPr>
          <w:rFonts w:cs="Times New Roman"/>
          <w:szCs w:val="18"/>
        </w:rPr>
        <w:t xml:space="preserve">states that there are other factors besides education that can affect maternal self-confidence, namely social support. Social and family support can also affect the mother's psychology so that it can affect a mother's self-confidence </w:t>
      </w:r>
      <w:r w:rsidR="009A0DD0">
        <w:rPr>
          <w:rFonts w:cs="Times New Roman"/>
          <w:szCs w:val="18"/>
        </w:rPr>
        <w:fldChar w:fldCharType="begin" w:fldLock="1"/>
      </w:r>
      <w:r w:rsidR="009A0DD0">
        <w:rPr>
          <w:rFonts w:cs="Times New Roman"/>
          <w:szCs w:val="18"/>
        </w:rPr>
        <w:instrText>ADDIN CSL_CITATION {"citationItems":[{"id":"ITEM-1","itemData":{"author":[{"dropping-particle":"","family":"Sarach","given":"Riries","non-dropping-particle":"","parse-names":false,"suffix":""},{"dropping-particle":"","family":"Rosyidah","given":"Luluk","non-dropping-particle":"","parse-names":false,"suffix":""}],"container-title":"Journal of Midwifery and Reproduction","id":"ITEM-1","issue":"1","issued":{"date-parts":[["2021"]]},"title":"Psychological of Postpartum Mothers with Premature Babies : A Scoping Review","type":"article-journal","volume":"5"},"uris":["http://www.mendeley.com/documents/?uuid=9fd84144-dcba-422a-8291-3adf878d89cc"]}],"mendeley":{"formattedCitation":"[20]","plainTextFormattedCitation":"[20]","previouslyFormattedCitation":"[20]"},"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[20]</w:t>
      </w:r>
      <w:r w:rsidR="009A0DD0">
        <w:rPr>
          <w:rFonts w:cs="Times New Roman"/>
          <w:szCs w:val="18"/>
        </w:rPr>
        <w:fldChar w:fldCharType="end"/>
      </w:r>
      <w:r w:rsidRPr="00A6569B">
        <w:rPr>
          <w:rFonts w:cs="Times New Roman"/>
          <w:szCs w:val="18"/>
        </w:rPr>
        <w:t xml:space="preserve">. In addition to social support, family-centered care can also affect parental self-confidence and improve skills in caring for children </w:t>
      </w:r>
      <w:r w:rsidR="009A0DD0">
        <w:rPr>
          <w:rFonts w:cs="Times New Roman"/>
          <w:szCs w:val="18"/>
        </w:rPr>
        <w:fldChar w:fldCharType="begin" w:fldLock="1"/>
      </w:r>
      <w:r w:rsidR="009A0DD0">
        <w:rPr>
          <w:rFonts w:cs="Times New Roman"/>
          <w:szCs w:val="18"/>
        </w:rPr>
        <w:instrText>ADDIN CSL_CITATION {"citationItems":[{"id":"ITEM-1","itemData":{"author":[{"dropping-particle":"","family":"Achmad","given":"Ismiyanti","non-dropping-particle":"","parse-names":false,"suffix":""}],"container-title":"Global Health Science Journal","id":"ITEM-1","issue":"3","issued":{"date-parts":[["2022"]]},"page":"116-120","title":"Pendidikan Kesehatan Menggunakan Leaflet dan Phantom untuk Meningkatkan Keterampilan Ibu Merawat Bayi","type":"article-journal","volume":"7"},"uris":["http://www.mendeley.com/documents/?uuid=065b3e38-8158-405f-bc73-abb21169ae48"]}],"mendeley":{"formattedCitation":"[21]","plainTextFormattedCitation":"[21]","previouslyFormattedCitation":"[21]"},"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[21]</w:t>
      </w:r>
      <w:r w:rsidR="009A0DD0">
        <w:rPr>
          <w:rFonts w:cs="Times New Roman"/>
          <w:szCs w:val="18"/>
        </w:rPr>
        <w:fldChar w:fldCharType="end"/>
      </w:r>
      <w:r w:rsidRPr="00A6569B">
        <w:rPr>
          <w:rFonts w:cs="Times New Roman"/>
          <w:szCs w:val="18"/>
        </w:rPr>
        <w:t xml:space="preserve">. Previous experience caring for babies can also increase a mother's confidence in caring for babies. Previous experience can also affect the interaction of mothers and babies so that mothers and babies have good interactions </w:t>
      </w:r>
      <w:r w:rsidR="009A0DD0">
        <w:rPr>
          <w:rFonts w:cs="Times New Roman"/>
          <w:szCs w:val="18"/>
        </w:rPr>
        <w:fldChar w:fldCharType="begin" w:fldLock="1"/>
      </w:r>
      <w:r w:rsidR="009A0DD0">
        <w:rPr>
          <w:rFonts w:cs="Times New Roman"/>
          <w:szCs w:val="18"/>
        </w:rPr>
        <w:instrText>ADDIN CSL_CITATION {"citationItems":[{"id":"ITEM-1","itemData":{"author":[{"dropping-particle":"","family":"Muis","given":"Rara Clarinda","non-dropping-particle":"","parse-names":false,"suffix":""},{"dropping-particle":"","family":"Arnita","given":"Yuni","non-dropping-particle":"","parse-names":false,"suffix":""},{"dropping-particle":"","family":"Atika","given":"Syarifah","non-dropping-particle":"","parse-names":false,"suffix":""}],"container-title":"JIM FKep","id":"ITEM-1","issued":{"date-parts":[["2023"]]},"page":"2-5","title":"EFIKASI DIRI IBU DALAM PEMBERIAN ASI EKSLUSIF DI KOTA BANDA ACEH","type":"article-journal","volume":"VII"},"uris":["http://www.mendeley.com/documents/?uuid=b9f6e49c-f1f3-4435-a05b-acd8e546dcd9"]}],"mendeley":{"formattedCitation":"[22]","plainTextFormattedCitation":"[22]","previouslyFormattedCitation":"[22]"},"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[22]</w:t>
      </w:r>
      <w:r w:rsidR="009A0DD0">
        <w:rPr>
          <w:rFonts w:cs="Times New Roman"/>
          <w:szCs w:val="18"/>
        </w:rPr>
        <w:fldChar w:fldCharType="end"/>
      </w:r>
      <w:r w:rsidR="009A0DD0">
        <w:rPr>
          <w:rFonts w:cs="Times New Roman"/>
          <w:szCs w:val="18"/>
        </w:rPr>
        <w:t xml:space="preserve">. </w:t>
      </w:r>
    </w:p>
    <w:p w14:paraId="00C7930D" w14:textId="1834F865" w:rsidR="00436A33" w:rsidRDefault="00A6569B" w:rsidP="00A6569B">
      <w:pPr>
        <w:spacing w:line="360" w:lineRule="auto"/>
        <w:ind w:firstLine="567"/>
        <w:rPr>
          <w:rFonts w:cs="Times New Roman"/>
          <w:szCs w:val="18"/>
        </w:rPr>
      </w:pPr>
      <w:r w:rsidRPr="00A6569B">
        <w:rPr>
          <w:rFonts w:cs="Times New Roman"/>
          <w:szCs w:val="18"/>
        </w:rPr>
        <w:t xml:space="preserve">However, other research conducted by </w:t>
      </w:r>
      <w:proofErr w:type="spellStart"/>
      <w:r w:rsidRPr="00A6569B">
        <w:rPr>
          <w:rFonts w:cs="Times New Roman"/>
          <w:szCs w:val="18"/>
        </w:rPr>
        <w:t>Sentenac</w:t>
      </w:r>
      <w:proofErr w:type="spellEnd"/>
      <w:r w:rsidRPr="00A6569B">
        <w:rPr>
          <w:rFonts w:cs="Times New Roman"/>
          <w:szCs w:val="18"/>
        </w:rPr>
        <w:t xml:space="preserve"> et al., 2021</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DOI":"10.1093/ije/dyab170","author":[{"dropping-particle":"","family":"Sentenac","given":"Mariane","non-dropping-particle":"","parse-names":false,"suffix":""},{"dropping-particle":"","family":"Aden","given":"Ulrika","non-dropping-particle":"","parse-names":false,"suffix":""},{"dropping-particle":"","family":"Ancel","given":"Pierre-yves","non-dropping-particle":"","parse-names":false,"suffix":""},{"dropping-particle":"","family":"Bakker","given":"Leonhard A","non-dropping-particle":"","parse-names":false,"suffix":""},{"dropping-particle":"","family":"Bakoy","given":"Hannah","non-dropping-particle":"","parse-names":false,"suffix":""},{"dropping-particle":"","family":"Barros","given":"Henrique","non-dropping-particle":"","parse-names":false,"suffix":""},{"dropping-particle":"","family":"Baumann","given":"Nicole","non-dropping-particle":"","parse-names":false,"suffix":""},{"dropping-particle":"","family":"Bilsteen","given":"Josephine Funck","non-dropping-particle":"","parse-names":false,"suffix":""},{"dropping-particle":"","family":"Boerch","given":"Klaus","non-dropping-particle":"","parse-names":false,"suffix":""},{"dropping-particle":"","family":"Croci","given":"Ileana","non-dropping-particle":"","parse-names":false,"suffix":""},{"dropping-particle":"","family":"Cuttini","given":"Marina","non-dropping-particle":"","parse-names":false,"suffix":""},{"dropping-particle":"","family":"Draper","given":"Elizabeth","non-dropping-particle":"","parse-names":false,"suffix":""},{"dropping-particle":"","family":"Halvorsen","given":"Thomas","non-dropping-particle":"","parse-names":false,"suffix":""}],"container-title":"International Journal of Epidemology","id":"ITEM-1","issue":"July","issued":{"date-parts":[["2021"]]},"page":"1824-1839","title":"Maternal education and cognitive development in 15 European very-preterm birth cohorts from the RECAP Preterm platform","type":"article-journal"},"uris":["http://www.mendeley.com/documents/?uuid=6ad06b5b-8cae-4233-aeea-1c66db4800d9"]}],"mendeley":{"formattedCitation":"[23]","plainTextFormattedCitation":"[23]","previouslyFormattedCitation":"[23]"},"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[23]</w:t>
      </w:r>
      <w:r w:rsidR="009A0DD0">
        <w:rPr>
          <w:rFonts w:cs="Times New Roman"/>
          <w:szCs w:val="18"/>
        </w:rPr>
        <w:fldChar w:fldCharType="end"/>
      </w:r>
      <w:r w:rsidR="009A0DD0">
        <w:rPr>
          <w:rFonts w:cs="Times New Roman"/>
          <w:szCs w:val="18"/>
        </w:rPr>
        <w:t xml:space="preserve"> </w:t>
      </w:r>
      <w:r w:rsidRPr="00A6569B">
        <w:rPr>
          <w:rFonts w:cs="Times New Roman"/>
          <w:szCs w:val="18"/>
        </w:rPr>
        <w:t xml:space="preserve">states that there is a relationship between education and a mother's confidence. This research is supported by research conducted by </w:t>
      </w:r>
      <w:proofErr w:type="spellStart"/>
      <w:r w:rsidRPr="00A6569B">
        <w:rPr>
          <w:rFonts w:cs="Times New Roman"/>
          <w:szCs w:val="18"/>
        </w:rPr>
        <w:t>Rahmayanti</w:t>
      </w:r>
      <w:proofErr w:type="spellEnd"/>
      <w:r w:rsidRPr="00A6569B">
        <w:rPr>
          <w:rFonts w:cs="Times New Roman"/>
          <w:szCs w:val="18"/>
        </w:rPr>
        <w:t xml:space="preserve"> et al., 2021</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{"citationItems":[{"id":"ITEM-1","itemData":{"author":[{"dropping-particle":"","family":"Rachmawati","given":"Desiana","non-dropping-particle":"","parse-names":false,"suffix":""},{"dropping-particle":"","family":"Marcelina","given":"Lina Ayu","non-dropping-particle":"","parse-names":false,"suffix":""},{"dropping-particle":"","family":"Permatasari","given":"Indah","non-dropping-particle":"","parse-names":false,"suffix":""}],"container-title":"JKEP","id":"ITEM-1","issue":"2","issued":{"date-parts":[["2021"]]},"page":"160-172","title":"Hubungan Dukungan Sosial Dengan Self-Efficacy Ibu Postpartum","type":"article-journal","volume":"6"},"uris":["http://www.mendeley.com/documents/?uuid=2e193127-77a3-4925-9b72-a641693b5ac4"]}],"mendeley":{"formattedCitation":"[5]","plainTextFormattedCitation":"[5]","previouslyFormattedCitation":"[5]"},"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[5]</w:t>
      </w:r>
      <w:r w:rsidR="009A0DD0">
        <w:rPr>
          <w:rFonts w:cs="Times New Roman"/>
          <w:szCs w:val="18"/>
        </w:rPr>
        <w:fldChar w:fldCharType="end"/>
      </w:r>
      <w:r w:rsidRPr="00A6569B">
        <w:rPr>
          <w:rFonts w:cs="Times New Roman"/>
          <w:szCs w:val="18"/>
        </w:rPr>
        <w:t xml:space="preserve"> which states that health education has an effect on increasing the confidence of mothers who give birth prematurely. </w:t>
      </w:r>
      <w:proofErr w:type="spellStart"/>
      <w:r w:rsidRPr="00A6569B">
        <w:rPr>
          <w:rFonts w:cs="Times New Roman"/>
          <w:szCs w:val="18"/>
        </w:rPr>
        <w:t>Achmad</w:t>
      </w:r>
      <w:proofErr w:type="spellEnd"/>
      <w:r w:rsidRPr="00A6569B">
        <w:rPr>
          <w:rFonts w:cs="Times New Roman"/>
          <w:szCs w:val="18"/>
        </w:rPr>
        <w:t>, 2022</w:t>
      </w:r>
      <w:r w:rsidR="009A0DD0">
        <w:rPr>
          <w:rFonts w:cs="Times New Roman"/>
          <w:szCs w:val="18"/>
        </w:rPr>
        <w:t xml:space="preserve"> </w:t>
      </w:r>
      <w:r w:rsidR="009A0DD0">
        <w:rPr>
          <w:rFonts w:cs="Times New Roman"/>
          <w:szCs w:val="18"/>
        </w:rPr>
        <w:fldChar w:fldCharType="begin" w:fldLock="1"/>
      </w:r>
      <w:r w:rsidR="009A0DD0">
        <w:rPr>
          <w:rFonts w:cs="Times New Roman"/>
          <w:szCs w:val="18"/>
        </w:rPr>
        <w:instrText>ADDIN CSL_CITATION {"citationItems":[{"id":"ITEM-1","itemData":{"author":[{"dropping-particle":"","family":"Achmad","given":"Ismiyanti","non-dropping-particle":"","parse-names":false,"suffix":""}],"container-title":"Global Health Science Journal","id":"ITEM-1","issue":"3","issued":{"date-parts":[["2022"]]},"page":"116-120","title":"Pendidikan Kesehatan Menggunakan Leaflet dan Phantom untuk Meningkatkan Keterampilan Ibu Merawat Bayi","type":"article-journal","volume":"7"},"uris":["http://www.mendeley.com/documents/?uuid=065b3e38-8158-405f-bc73-abb21169ae48"]}],"mendeley":{"formattedCitation":"[21]","plainTextFormattedCitation":"[21]","previouslyFormattedCitation":"[21]"},"properties":{"noteIndex":0},"schema":"https://github.com/citation-style-language/schema/raw/master/csl-citation.json"}</w:instrText>
      </w:r>
      <w:r w:rsidR="009A0DD0">
        <w:rPr>
          <w:rFonts w:cs="Times New Roman"/>
          <w:szCs w:val="18"/>
        </w:rPr>
        <w:fldChar w:fldCharType="separate"/>
      </w:r>
      <w:r w:rsidR="009A0DD0" w:rsidRPr="009A0DD0">
        <w:rPr>
          <w:rFonts w:cs="Times New Roman"/>
          <w:noProof/>
          <w:szCs w:val="18"/>
        </w:rPr>
        <w:t>[21]</w:t>
      </w:r>
      <w:r w:rsidR="009A0DD0">
        <w:rPr>
          <w:rFonts w:cs="Times New Roman"/>
          <w:szCs w:val="18"/>
        </w:rPr>
        <w:fldChar w:fldCharType="end"/>
      </w:r>
      <w:r w:rsidRPr="00A6569B">
        <w:rPr>
          <w:rFonts w:cs="Times New Roman"/>
          <w:szCs w:val="18"/>
        </w:rPr>
        <w:t xml:space="preserve"> clarified the research by stating that the health education provided by the mother can help the mother in preparing for the baby's discharge from the hospital, so that the mother can be confident in caring for her child at home.</w:t>
      </w:r>
      <w:r w:rsidR="00AE4821">
        <w:rPr>
          <w:rFonts w:cs="Times New Roman"/>
          <w:szCs w:val="18"/>
        </w:rPr>
        <w:t xml:space="preserve"> </w:t>
      </w:r>
      <w:r w:rsidR="00AE4821" w:rsidRPr="00AE4821">
        <w:rPr>
          <w:rFonts w:cs="Times New Roman"/>
          <w:szCs w:val="18"/>
        </w:rPr>
        <w:t>Therefore, regardless of the mother's level of education, they need the same health education to properly care for preterm babies.</w:t>
      </w:r>
    </w:p>
    <w:p w14:paraId="14F3C1A5" w14:textId="77777777" w:rsidR="009A0DD0" w:rsidRDefault="009A0DD0" w:rsidP="00355AD7">
      <w:pPr>
        <w:spacing w:line="360" w:lineRule="auto"/>
        <w:rPr>
          <w:b/>
          <w:sz w:val="21"/>
          <w:szCs w:val="21"/>
        </w:rPr>
      </w:pPr>
    </w:p>
    <w:p w14:paraId="6F944E4F" w14:textId="322D7524" w:rsidR="00355AD7" w:rsidRDefault="00355AD7" w:rsidP="00355AD7">
      <w:pPr>
        <w:spacing w:line="360" w:lineRule="auto"/>
        <w:rPr>
          <w:b/>
          <w:sz w:val="21"/>
          <w:szCs w:val="21"/>
        </w:rPr>
      </w:pPr>
      <w:r>
        <w:rPr>
          <w:b/>
          <w:sz w:val="21"/>
          <w:szCs w:val="21"/>
        </w:rPr>
        <w:t>CONCLUSIONS AND RECOMMENDATIONS</w:t>
      </w:r>
    </w:p>
    <w:p w14:paraId="4C1542AE" w14:textId="6C3BCA59" w:rsidR="00A6569B" w:rsidRPr="00A6569B" w:rsidRDefault="00A6569B" w:rsidP="00355AD7">
      <w:pPr>
        <w:spacing w:line="360" w:lineRule="auto"/>
        <w:rPr>
          <w:bCs/>
          <w:szCs w:val="18"/>
        </w:rPr>
      </w:pPr>
      <w:r w:rsidRPr="00A6569B">
        <w:rPr>
          <w:bCs/>
          <w:szCs w:val="18"/>
        </w:rPr>
        <w:lastRenderedPageBreak/>
        <w:t xml:space="preserve">Based on the discussion above, it can be concluded that there is no relationship between maternal education and maternal confidence in caring for premature babies at RSAB </w:t>
      </w:r>
      <w:proofErr w:type="spellStart"/>
      <w:r w:rsidRPr="00A6569B">
        <w:rPr>
          <w:bCs/>
          <w:szCs w:val="18"/>
        </w:rPr>
        <w:t>Harapan</w:t>
      </w:r>
      <w:proofErr w:type="spellEnd"/>
      <w:r w:rsidRPr="00A6569B">
        <w:rPr>
          <w:bCs/>
          <w:szCs w:val="18"/>
        </w:rPr>
        <w:t xml:space="preserve"> Kita West Jakarta.</w:t>
      </w:r>
    </w:p>
    <w:p w14:paraId="6D739213" w14:textId="259446D4" w:rsidR="00355AD7" w:rsidRDefault="00A6569B" w:rsidP="00355AD7">
      <w:pPr>
        <w:pStyle w:val="BodyText"/>
        <w:spacing w:line="360" w:lineRule="auto"/>
        <w:ind w:right="-5"/>
        <w:jc w:val="both"/>
        <w:rPr>
          <w:sz w:val="18"/>
          <w:szCs w:val="18"/>
        </w:rPr>
      </w:pPr>
      <w:r w:rsidRPr="00A6569B">
        <w:rPr>
          <w:sz w:val="18"/>
          <w:szCs w:val="18"/>
        </w:rPr>
        <w:t xml:space="preserve">Confidence in caring for a baby born prematurely is an important thing for a mother to have. Babies who are born prematurely can have special conditions or special health problems, so the care of premature babies tends to be different from the care of babies born full term. </w:t>
      </w:r>
      <w:r w:rsidR="00C516B1" w:rsidRPr="00C516B1">
        <w:rPr>
          <w:sz w:val="18"/>
          <w:szCs w:val="18"/>
        </w:rPr>
        <w:t>Thus, the researcher suggests the future researchers to examine the effect of health education on the confidence of mothers in taking care of premature babies.</w:t>
      </w:r>
      <w:bookmarkStart w:id="0" w:name="_GoBack"/>
      <w:bookmarkEnd w:id="0"/>
    </w:p>
    <w:p w14:paraId="460E59F3" w14:textId="77777777" w:rsidR="00A6569B" w:rsidRPr="00C5381B" w:rsidRDefault="00A6569B" w:rsidP="00355AD7">
      <w:pPr>
        <w:pStyle w:val="BodyText"/>
        <w:spacing w:line="360" w:lineRule="auto"/>
        <w:ind w:right="-5"/>
        <w:jc w:val="both"/>
        <w:rPr>
          <w:sz w:val="18"/>
          <w:szCs w:val="18"/>
        </w:rPr>
      </w:pPr>
    </w:p>
    <w:p w14:paraId="05B7D459" w14:textId="77777777" w:rsidR="00355AD7" w:rsidRDefault="00355AD7" w:rsidP="00355AD7">
      <w:pPr>
        <w:spacing w:line="360" w:lineRule="auto"/>
        <w:rPr>
          <w:b/>
          <w:sz w:val="21"/>
          <w:szCs w:val="21"/>
          <w:lang w:val="id-ID"/>
        </w:rPr>
      </w:pPr>
      <w:r w:rsidRPr="009B660B">
        <w:rPr>
          <w:b/>
          <w:bCs/>
          <w:sz w:val="21"/>
          <w:szCs w:val="21"/>
        </w:rPr>
        <w:t>ACKNOWLEDGMENTS</w:t>
      </w:r>
    </w:p>
    <w:p w14:paraId="785A0E1B" w14:textId="77777777" w:rsidR="00355AD7" w:rsidRPr="002425A1" w:rsidRDefault="00355AD7" w:rsidP="00355AD7">
      <w:pPr>
        <w:spacing w:line="360" w:lineRule="auto"/>
        <w:rPr>
          <w:b/>
          <w:sz w:val="21"/>
          <w:szCs w:val="21"/>
          <w:lang w:val="id-ID"/>
        </w:rPr>
      </w:pPr>
      <w:r w:rsidRPr="002C1690">
        <w:rPr>
          <w:bCs/>
          <w:szCs w:val="18"/>
        </w:rPr>
        <w:t xml:space="preserve">Acknowledgments are conveyed to all parties who have played a role in this research. </w:t>
      </w:r>
    </w:p>
    <w:p w14:paraId="526A0C1C" w14:textId="77777777" w:rsidR="00A6569B" w:rsidRDefault="00355AD7" w:rsidP="00A6569B">
      <w:pPr>
        <w:pStyle w:val="Acknowledgement"/>
        <w:spacing w:line="240" w:lineRule="auto"/>
        <w:rPr>
          <w:bCs w:val="0"/>
          <w:szCs w:val="21"/>
        </w:rPr>
      </w:pPr>
      <w:r w:rsidRPr="002425A1">
        <w:rPr>
          <w:bCs w:val="0"/>
          <w:szCs w:val="21"/>
        </w:rPr>
        <w:t>REFERENCES</w:t>
      </w:r>
    </w:p>
    <w:p w14:paraId="2CF83E5F" w14:textId="11D3AD2A"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Pr>
          <w:bCs/>
          <w:szCs w:val="21"/>
        </w:rPr>
        <w:fldChar w:fldCharType="begin" w:fldLock="1"/>
      </w:r>
      <w:r>
        <w:rPr>
          <w:bCs/>
          <w:szCs w:val="21"/>
        </w:rPr>
        <w:instrText xml:space="preserve">ADDIN Mendeley Bibliography CSL_BIBLIOGRAPHY </w:instrText>
      </w:r>
      <w:r>
        <w:rPr>
          <w:bCs/>
          <w:szCs w:val="21"/>
        </w:rPr>
        <w:fldChar w:fldCharType="separate"/>
      </w:r>
      <w:r w:rsidRPr="009A0DD0">
        <w:rPr>
          <w:rFonts w:cs="Times New Roman"/>
          <w:noProof/>
          <w:sz w:val="20"/>
        </w:rPr>
        <w:t>[1]</w:t>
      </w:r>
      <w:r w:rsidRPr="009A0DD0">
        <w:rPr>
          <w:rFonts w:cs="Times New Roman"/>
          <w:noProof/>
          <w:sz w:val="20"/>
        </w:rPr>
        <w:tab/>
      </w:r>
      <w:r w:rsidR="00A25980">
        <w:rPr>
          <w:rFonts w:cs="Times New Roman"/>
          <w:noProof/>
          <w:sz w:val="20"/>
        </w:rPr>
        <w:t>D.F</w:t>
      </w:r>
      <w:r w:rsidR="005F6984">
        <w:rPr>
          <w:rFonts w:cs="Times New Roman"/>
          <w:noProof/>
          <w:sz w:val="20"/>
        </w:rPr>
        <w:t>. H</w:t>
      </w:r>
      <w:r w:rsidRPr="009A0DD0">
        <w:rPr>
          <w:rFonts w:cs="Times New Roman"/>
          <w:noProof/>
          <w:sz w:val="20"/>
        </w:rPr>
        <w:t>amzah, “</w:t>
      </w:r>
      <w:r w:rsidR="00A25980">
        <w:rPr>
          <w:rFonts w:cs="Times New Roman"/>
          <w:noProof/>
          <w:sz w:val="20"/>
        </w:rPr>
        <w:t>P</w:t>
      </w:r>
      <w:r w:rsidRPr="009A0DD0">
        <w:rPr>
          <w:rFonts w:cs="Times New Roman"/>
          <w:noProof/>
          <w:sz w:val="20"/>
        </w:rPr>
        <w:t xml:space="preserve">engaruh </w:t>
      </w:r>
      <w:r w:rsidR="00A25980">
        <w:rPr>
          <w:rFonts w:cs="Times New Roman"/>
          <w:noProof/>
          <w:sz w:val="20"/>
        </w:rPr>
        <w:t>P</w:t>
      </w:r>
      <w:r w:rsidRPr="009A0DD0">
        <w:rPr>
          <w:rFonts w:cs="Times New Roman"/>
          <w:noProof/>
          <w:sz w:val="20"/>
        </w:rPr>
        <w:t xml:space="preserve">emberian ASI Eksklusif terhadap </w:t>
      </w:r>
      <w:r w:rsidR="00A25980">
        <w:rPr>
          <w:rFonts w:cs="Times New Roman"/>
          <w:noProof/>
          <w:sz w:val="20"/>
        </w:rPr>
        <w:t>B</w:t>
      </w:r>
      <w:r w:rsidRPr="009A0DD0">
        <w:rPr>
          <w:rFonts w:cs="Times New Roman"/>
          <w:noProof/>
          <w:sz w:val="20"/>
        </w:rPr>
        <w:t xml:space="preserve">erat </w:t>
      </w:r>
      <w:r w:rsidR="00A25980">
        <w:rPr>
          <w:rFonts w:cs="Times New Roman"/>
          <w:noProof/>
          <w:sz w:val="20"/>
        </w:rPr>
        <w:t>B</w:t>
      </w:r>
      <w:r w:rsidRPr="009A0DD0">
        <w:rPr>
          <w:rFonts w:cs="Times New Roman"/>
          <w:noProof/>
          <w:sz w:val="20"/>
        </w:rPr>
        <w:t xml:space="preserve">adan bayi usia 4-6 </w:t>
      </w:r>
      <w:r w:rsidR="00A25980">
        <w:rPr>
          <w:rFonts w:cs="Times New Roman"/>
          <w:noProof/>
          <w:sz w:val="20"/>
        </w:rPr>
        <w:t>B</w:t>
      </w:r>
      <w:r w:rsidRPr="009A0DD0">
        <w:rPr>
          <w:rFonts w:cs="Times New Roman"/>
          <w:noProof/>
          <w:sz w:val="20"/>
        </w:rPr>
        <w:t>ulan di</w:t>
      </w:r>
      <w:r w:rsidR="00A25980">
        <w:rPr>
          <w:rFonts w:cs="Times New Roman"/>
          <w:noProof/>
          <w:sz w:val="20"/>
        </w:rPr>
        <w:t xml:space="preserve"> Wilayah Kerja Puskesmas L</w:t>
      </w:r>
      <w:r w:rsidRPr="009A0DD0">
        <w:rPr>
          <w:rFonts w:cs="Times New Roman"/>
          <w:noProof/>
          <w:sz w:val="20"/>
        </w:rPr>
        <w:t xml:space="preserve">angsa </w:t>
      </w:r>
      <w:r w:rsidR="00A25980">
        <w:rPr>
          <w:rFonts w:cs="Times New Roman"/>
          <w:noProof/>
          <w:sz w:val="20"/>
        </w:rPr>
        <w:t>K</w:t>
      </w:r>
      <w:r w:rsidRPr="009A0DD0">
        <w:rPr>
          <w:rFonts w:cs="Times New Roman"/>
          <w:noProof/>
          <w:sz w:val="20"/>
        </w:rPr>
        <w:t xml:space="preserve">ota,” </w:t>
      </w:r>
      <w:r w:rsidR="005F6984" w:rsidRPr="005F6984">
        <w:rPr>
          <w:rFonts w:cs="Times New Roman"/>
          <w:i/>
          <w:noProof/>
          <w:sz w:val="20"/>
        </w:rPr>
        <w:t>Jurnal Ilmiah Penelitian Kesehatan</w:t>
      </w:r>
      <w:r w:rsidR="005F6984">
        <w:rPr>
          <w:rFonts w:cs="Times New Roman"/>
          <w:noProof/>
          <w:sz w:val="20"/>
        </w:rPr>
        <w:t xml:space="preserve">, </w:t>
      </w:r>
      <w:r w:rsidRPr="009A0DD0">
        <w:rPr>
          <w:rFonts w:cs="Times New Roman"/>
          <w:noProof/>
          <w:sz w:val="20"/>
        </w:rPr>
        <w:t>vol. 3, no. 2, pp. 8–15, 2018.</w:t>
      </w:r>
    </w:p>
    <w:p w14:paraId="4A7D85A6" w14:textId="22C4179A"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[2]</w:t>
      </w:r>
      <w:r w:rsidRPr="009A0DD0">
        <w:rPr>
          <w:rFonts w:cs="Times New Roman"/>
          <w:noProof/>
          <w:sz w:val="20"/>
        </w:rPr>
        <w:tab/>
        <w:t xml:space="preserve">U. R. Fadlliyyah, “Determinan Faktor </w:t>
      </w:r>
      <w:r w:rsidR="00A25980">
        <w:rPr>
          <w:rFonts w:cs="Times New Roman"/>
          <w:noProof/>
          <w:sz w:val="20"/>
        </w:rPr>
        <w:t>y</w:t>
      </w:r>
      <w:r w:rsidRPr="009A0DD0">
        <w:rPr>
          <w:rFonts w:cs="Times New Roman"/>
          <w:noProof/>
          <w:sz w:val="20"/>
        </w:rPr>
        <w:t xml:space="preserve">ang Berpengaruh </w:t>
      </w:r>
      <w:r w:rsidR="00A25980">
        <w:rPr>
          <w:rFonts w:cs="Times New Roman"/>
          <w:noProof/>
          <w:sz w:val="20"/>
        </w:rPr>
        <w:t>p</w:t>
      </w:r>
      <w:r w:rsidRPr="009A0DD0">
        <w:rPr>
          <w:rFonts w:cs="Times New Roman"/>
          <w:noProof/>
          <w:sz w:val="20"/>
        </w:rPr>
        <w:t>ada Pemberian A</w:t>
      </w:r>
      <w:r w:rsidR="00A25980">
        <w:rPr>
          <w:rFonts w:cs="Times New Roman"/>
          <w:noProof/>
          <w:sz w:val="20"/>
        </w:rPr>
        <w:t>SI</w:t>
      </w:r>
      <w:r w:rsidRPr="009A0DD0">
        <w:rPr>
          <w:rFonts w:cs="Times New Roman"/>
          <w:noProof/>
          <w:sz w:val="20"/>
        </w:rPr>
        <w:t xml:space="preserve"> Eksklusif </w:t>
      </w:r>
      <w:r w:rsidR="00A25980">
        <w:rPr>
          <w:rFonts w:cs="Times New Roman"/>
          <w:noProof/>
          <w:sz w:val="20"/>
        </w:rPr>
        <w:t>d</w:t>
      </w:r>
      <w:r w:rsidRPr="009A0DD0">
        <w:rPr>
          <w:rFonts w:cs="Times New Roman"/>
          <w:noProof/>
          <w:sz w:val="20"/>
        </w:rPr>
        <w:t xml:space="preserve">i Indonesia,” </w:t>
      </w:r>
      <w:r w:rsidRPr="009A0DD0">
        <w:rPr>
          <w:rFonts w:cs="Times New Roman"/>
          <w:i/>
          <w:iCs/>
          <w:noProof/>
          <w:sz w:val="20"/>
        </w:rPr>
        <w:t>Ikesma</w:t>
      </w:r>
      <w:r w:rsidRPr="009A0DD0">
        <w:rPr>
          <w:rFonts w:cs="Times New Roman"/>
          <w:noProof/>
          <w:sz w:val="20"/>
        </w:rPr>
        <w:t>, vol. 15, no. 1, p. 51, 2019, doi: 10.19184/ikesma.v15i1.14415.</w:t>
      </w:r>
    </w:p>
    <w:p w14:paraId="4C7D018D" w14:textId="4ED275BE"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[3]</w:t>
      </w:r>
      <w:r w:rsidRPr="009A0DD0">
        <w:rPr>
          <w:rFonts w:cs="Times New Roman"/>
          <w:noProof/>
          <w:sz w:val="20"/>
        </w:rPr>
        <w:tab/>
        <w:t xml:space="preserve">G. Zhang, A. Srivastava, and J. Bacelis, “Best Practice &amp; Research Clinical Obstetrics and Gynaecology Genetic </w:t>
      </w:r>
      <w:r w:rsidR="005F6984">
        <w:rPr>
          <w:rFonts w:cs="Times New Roman"/>
          <w:noProof/>
          <w:sz w:val="20"/>
        </w:rPr>
        <w:t>S</w:t>
      </w:r>
      <w:r w:rsidRPr="009A0DD0">
        <w:rPr>
          <w:rFonts w:cs="Times New Roman"/>
          <w:noProof/>
          <w:sz w:val="20"/>
        </w:rPr>
        <w:t xml:space="preserve">tudies of </w:t>
      </w:r>
      <w:r w:rsidR="005F6984">
        <w:rPr>
          <w:rFonts w:cs="Times New Roman"/>
          <w:noProof/>
          <w:sz w:val="20"/>
        </w:rPr>
        <w:t>G</w:t>
      </w:r>
      <w:r w:rsidRPr="009A0DD0">
        <w:rPr>
          <w:rFonts w:cs="Times New Roman"/>
          <w:noProof/>
          <w:sz w:val="20"/>
        </w:rPr>
        <w:t xml:space="preserve">estational </w:t>
      </w:r>
      <w:r w:rsidR="005F6984">
        <w:rPr>
          <w:rFonts w:cs="Times New Roman"/>
          <w:noProof/>
          <w:sz w:val="20"/>
        </w:rPr>
        <w:t>D</w:t>
      </w:r>
      <w:r w:rsidRPr="009A0DD0">
        <w:rPr>
          <w:rFonts w:cs="Times New Roman"/>
          <w:noProof/>
          <w:sz w:val="20"/>
        </w:rPr>
        <w:t xml:space="preserve">uration and </w:t>
      </w:r>
      <w:r w:rsidR="005F6984">
        <w:rPr>
          <w:rFonts w:cs="Times New Roman"/>
          <w:noProof/>
          <w:sz w:val="20"/>
        </w:rPr>
        <w:t>P</w:t>
      </w:r>
      <w:r w:rsidRPr="009A0DD0">
        <w:rPr>
          <w:rFonts w:cs="Times New Roman"/>
          <w:noProof/>
          <w:sz w:val="20"/>
        </w:rPr>
        <w:t xml:space="preserve">reterm </w:t>
      </w:r>
      <w:r w:rsidR="005F6984">
        <w:rPr>
          <w:rFonts w:cs="Times New Roman"/>
          <w:noProof/>
          <w:sz w:val="20"/>
        </w:rPr>
        <w:t>B</w:t>
      </w:r>
      <w:r w:rsidRPr="009A0DD0">
        <w:rPr>
          <w:rFonts w:cs="Times New Roman"/>
          <w:noProof/>
          <w:sz w:val="20"/>
        </w:rPr>
        <w:t xml:space="preserve">irth,” </w:t>
      </w:r>
      <w:r w:rsidRPr="009A0DD0">
        <w:rPr>
          <w:rFonts w:cs="Times New Roman"/>
          <w:i/>
          <w:iCs/>
          <w:noProof/>
          <w:sz w:val="20"/>
        </w:rPr>
        <w:t>B</w:t>
      </w:r>
      <w:r w:rsidR="005F6984">
        <w:rPr>
          <w:rFonts w:cs="Times New Roman"/>
          <w:i/>
          <w:iCs/>
          <w:noProof/>
          <w:sz w:val="20"/>
        </w:rPr>
        <w:t>est Practice &amp;</w:t>
      </w:r>
      <w:r w:rsidRPr="009A0DD0">
        <w:rPr>
          <w:rFonts w:cs="Times New Roman"/>
          <w:i/>
          <w:iCs/>
          <w:noProof/>
          <w:sz w:val="20"/>
        </w:rPr>
        <w:t xml:space="preserve"> Res</w:t>
      </w:r>
      <w:r w:rsidR="005F6984">
        <w:rPr>
          <w:rFonts w:cs="Times New Roman"/>
          <w:i/>
          <w:iCs/>
          <w:noProof/>
          <w:sz w:val="20"/>
        </w:rPr>
        <w:t>earch Clinical</w:t>
      </w:r>
      <w:r w:rsidRPr="009A0DD0">
        <w:rPr>
          <w:rFonts w:cs="Times New Roman"/>
          <w:i/>
          <w:iCs/>
          <w:noProof/>
          <w:sz w:val="20"/>
        </w:rPr>
        <w:t xml:space="preserve"> Obstet</w:t>
      </w:r>
      <w:r w:rsidR="005F6984">
        <w:rPr>
          <w:rFonts w:cs="Times New Roman"/>
          <w:i/>
          <w:iCs/>
          <w:noProof/>
          <w:sz w:val="20"/>
        </w:rPr>
        <w:t>rics &amp;</w:t>
      </w:r>
      <w:r w:rsidRPr="009A0DD0">
        <w:rPr>
          <w:rFonts w:cs="Times New Roman"/>
          <w:i/>
          <w:iCs/>
          <w:noProof/>
          <w:sz w:val="20"/>
        </w:rPr>
        <w:t xml:space="preserve"> Gynaecol</w:t>
      </w:r>
      <w:r w:rsidR="005F6984">
        <w:rPr>
          <w:rFonts w:cs="Times New Roman"/>
          <w:i/>
          <w:iCs/>
          <w:noProof/>
          <w:sz w:val="20"/>
        </w:rPr>
        <w:t>ogy</w:t>
      </w:r>
      <w:r w:rsidRPr="009A0DD0">
        <w:rPr>
          <w:rFonts w:cs="Times New Roman"/>
          <w:noProof/>
          <w:sz w:val="20"/>
        </w:rPr>
        <w:t>, vol. 52, pp. 33–47, 2018, doi: 10.1016/j.bpobgyn.2018.05.003.</w:t>
      </w:r>
    </w:p>
    <w:p w14:paraId="72B16CAA" w14:textId="0B6F320D"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[4]</w:t>
      </w:r>
      <w:r w:rsidRPr="009A0DD0">
        <w:rPr>
          <w:rFonts w:cs="Times New Roman"/>
          <w:noProof/>
          <w:sz w:val="20"/>
        </w:rPr>
        <w:tab/>
        <w:t>E. S. Asih and Y. D. Sagita, “</w:t>
      </w:r>
      <w:r w:rsidR="005F6984" w:rsidRPr="009A0DD0">
        <w:rPr>
          <w:rFonts w:cs="Times New Roman"/>
          <w:noProof/>
          <w:sz w:val="20"/>
        </w:rPr>
        <w:t>Associated Factors</w:t>
      </w:r>
      <w:r w:rsidR="005F6984">
        <w:rPr>
          <w:rFonts w:cs="Times New Roman"/>
          <w:noProof/>
          <w:sz w:val="20"/>
        </w:rPr>
        <w:t xml:space="preserve">t </w:t>
      </w:r>
      <w:r w:rsidR="005F6984" w:rsidRPr="009A0DD0">
        <w:rPr>
          <w:rFonts w:cs="Times New Roman"/>
          <w:noProof/>
          <w:sz w:val="20"/>
        </w:rPr>
        <w:t xml:space="preserve">o Preterm Labor </w:t>
      </w:r>
      <w:r w:rsidR="005F6984">
        <w:rPr>
          <w:rFonts w:cs="Times New Roman"/>
          <w:noProof/>
          <w:sz w:val="20"/>
        </w:rPr>
        <w:t>a</w:t>
      </w:r>
      <w:r w:rsidR="005F6984" w:rsidRPr="009A0DD0">
        <w:rPr>
          <w:rFonts w:cs="Times New Roman"/>
          <w:noProof/>
          <w:sz w:val="20"/>
        </w:rPr>
        <w:t xml:space="preserve">t Mother </w:t>
      </w:r>
      <w:r w:rsidR="005F6984">
        <w:rPr>
          <w:rFonts w:cs="Times New Roman"/>
          <w:noProof/>
          <w:sz w:val="20"/>
        </w:rPr>
        <w:t>a</w:t>
      </w:r>
      <w:r w:rsidR="005F6984" w:rsidRPr="009A0DD0">
        <w:rPr>
          <w:rFonts w:cs="Times New Roman"/>
          <w:noProof/>
          <w:sz w:val="20"/>
        </w:rPr>
        <w:t xml:space="preserve">nd Child Hospital </w:t>
      </w:r>
      <w:r w:rsidR="005F6984">
        <w:rPr>
          <w:rFonts w:cs="Times New Roman"/>
          <w:noProof/>
          <w:sz w:val="20"/>
        </w:rPr>
        <w:t>o</w:t>
      </w:r>
      <w:r w:rsidR="005F6984" w:rsidRPr="009A0DD0">
        <w:rPr>
          <w:rFonts w:cs="Times New Roman"/>
          <w:noProof/>
          <w:sz w:val="20"/>
        </w:rPr>
        <w:t>f Anugerah Medical Centre Metro City In</w:t>
      </w:r>
      <w:r w:rsidRPr="009A0DD0">
        <w:rPr>
          <w:rFonts w:cs="Times New Roman"/>
          <w:noProof/>
          <w:sz w:val="20"/>
        </w:rPr>
        <w:t xml:space="preserve"> 2020,” </w:t>
      </w:r>
      <w:r w:rsidRPr="009A0DD0">
        <w:rPr>
          <w:rFonts w:cs="Times New Roman"/>
          <w:i/>
          <w:iCs/>
          <w:noProof/>
          <w:sz w:val="20"/>
        </w:rPr>
        <w:t>J</w:t>
      </w:r>
      <w:r w:rsidR="005F6984">
        <w:rPr>
          <w:rFonts w:cs="Times New Roman"/>
          <w:i/>
          <w:iCs/>
          <w:noProof/>
          <w:sz w:val="20"/>
        </w:rPr>
        <w:t>urnal Maternal</w:t>
      </w:r>
      <w:r w:rsidRPr="009A0DD0">
        <w:rPr>
          <w:rFonts w:cs="Times New Roman"/>
          <w:i/>
          <w:iCs/>
          <w:noProof/>
          <w:sz w:val="20"/>
        </w:rPr>
        <w:t xml:space="preserve"> Aisyah</w:t>
      </w:r>
      <w:r w:rsidRPr="009A0DD0">
        <w:rPr>
          <w:rFonts w:cs="Times New Roman"/>
          <w:noProof/>
          <w:sz w:val="20"/>
        </w:rPr>
        <w:t>, vol. 29, 2020.</w:t>
      </w:r>
    </w:p>
    <w:p w14:paraId="1BA2ABEC" w14:textId="44AE209D"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[5]</w:t>
      </w:r>
      <w:r w:rsidRPr="009A0DD0">
        <w:rPr>
          <w:rFonts w:cs="Times New Roman"/>
          <w:noProof/>
          <w:sz w:val="20"/>
        </w:rPr>
        <w:tab/>
        <w:t xml:space="preserve">D. Rachmawati, L. A. Marcelina, and I. Permatasari, “Hubungan Dukungan Sosial </w:t>
      </w:r>
      <w:r w:rsidR="00A836DC">
        <w:rPr>
          <w:rFonts w:cs="Times New Roman"/>
          <w:noProof/>
          <w:sz w:val="20"/>
        </w:rPr>
        <w:t>d</w:t>
      </w:r>
      <w:r w:rsidRPr="009A0DD0">
        <w:rPr>
          <w:rFonts w:cs="Times New Roman"/>
          <w:noProof/>
          <w:sz w:val="20"/>
        </w:rPr>
        <w:t xml:space="preserve">engan Self-Efficacy Ibu Postpartum,” </w:t>
      </w:r>
      <w:r w:rsidR="00A836DC" w:rsidRPr="00A836DC">
        <w:rPr>
          <w:rFonts w:cs="Times New Roman"/>
          <w:i/>
          <w:noProof/>
          <w:sz w:val="20"/>
        </w:rPr>
        <w:t xml:space="preserve">Jurnal Keperawatan </w:t>
      </w:r>
      <w:r w:rsidRPr="009A0DD0">
        <w:rPr>
          <w:rFonts w:cs="Times New Roman"/>
          <w:i/>
          <w:iCs/>
          <w:noProof/>
          <w:sz w:val="20"/>
        </w:rPr>
        <w:t>JKEP</w:t>
      </w:r>
      <w:r w:rsidRPr="009A0DD0">
        <w:rPr>
          <w:rFonts w:cs="Times New Roman"/>
          <w:noProof/>
          <w:sz w:val="20"/>
        </w:rPr>
        <w:t>, vol. 6, no. 2, pp. 160–172, 2021.</w:t>
      </w:r>
    </w:p>
    <w:p w14:paraId="4AAA4171" w14:textId="45C2E243"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[6]</w:t>
      </w:r>
      <w:r w:rsidRPr="009A0DD0">
        <w:rPr>
          <w:rFonts w:cs="Times New Roman"/>
          <w:noProof/>
          <w:sz w:val="20"/>
        </w:rPr>
        <w:tab/>
        <w:t xml:space="preserve">J. N. Arendt, M. L. Christensen, and A. Hjorth-trolle, “Maternal education and child health : Causal evidence from Denmark,” </w:t>
      </w:r>
      <w:r w:rsidRPr="009A0DD0">
        <w:rPr>
          <w:rFonts w:cs="Times New Roman"/>
          <w:i/>
          <w:iCs/>
          <w:noProof/>
          <w:sz w:val="20"/>
        </w:rPr>
        <w:t>J</w:t>
      </w:r>
      <w:r w:rsidR="00A836DC">
        <w:rPr>
          <w:rFonts w:cs="Times New Roman"/>
          <w:i/>
          <w:iCs/>
          <w:noProof/>
          <w:sz w:val="20"/>
        </w:rPr>
        <w:t>ournal of</w:t>
      </w:r>
      <w:r w:rsidRPr="009A0DD0">
        <w:rPr>
          <w:rFonts w:cs="Times New Roman"/>
          <w:i/>
          <w:iCs/>
          <w:noProof/>
          <w:sz w:val="20"/>
        </w:rPr>
        <w:t xml:space="preserve"> Health Econ</w:t>
      </w:r>
      <w:r w:rsidR="00A836DC">
        <w:rPr>
          <w:rFonts w:cs="Times New Roman"/>
          <w:i/>
          <w:iCs/>
          <w:noProof/>
          <w:sz w:val="20"/>
        </w:rPr>
        <w:t>omics</w:t>
      </w:r>
      <w:r w:rsidRPr="009A0DD0">
        <w:rPr>
          <w:rFonts w:cs="Times New Roman"/>
          <w:noProof/>
          <w:sz w:val="20"/>
        </w:rPr>
        <w:t>, vol. 80, no. November, p. 102552, 2021, doi: 10.1016/j.jhealeco.2021.102552.</w:t>
      </w:r>
    </w:p>
    <w:p w14:paraId="009D7B8C" w14:textId="1FAB3AAE"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[7]</w:t>
      </w:r>
      <w:r w:rsidRPr="009A0DD0">
        <w:rPr>
          <w:rFonts w:cs="Times New Roman"/>
          <w:noProof/>
          <w:sz w:val="20"/>
        </w:rPr>
        <w:tab/>
        <w:t>H. Rosyidah, R. V. Kususmasari, and D. N. Adkhana, “</w:t>
      </w:r>
      <w:r w:rsidR="00A836DC" w:rsidRPr="009A0DD0">
        <w:rPr>
          <w:rFonts w:cs="Times New Roman"/>
          <w:noProof/>
          <w:sz w:val="20"/>
        </w:rPr>
        <w:t xml:space="preserve">Relationship Between The Age </w:t>
      </w:r>
      <w:r w:rsidR="00A836DC">
        <w:rPr>
          <w:rFonts w:cs="Times New Roman"/>
          <w:noProof/>
          <w:sz w:val="20"/>
        </w:rPr>
        <w:t>o</w:t>
      </w:r>
      <w:r w:rsidR="00A836DC" w:rsidRPr="009A0DD0">
        <w:rPr>
          <w:rFonts w:cs="Times New Roman"/>
          <w:noProof/>
          <w:sz w:val="20"/>
        </w:rPr>
        <w:t xml:space="preserve">f Pregnant Women </w:t>
      </w:r>
      <w:r w:rsidR="00A836DC">
        <w:rPr>
          <w:rFonts w:cs="Times New Roman"/>
          <w:noProof/>
          <w:sz w:val="20"/>
        </w:rPr>
        <w:t>a</w:t>
      </w:r>
      <w:r w:rsidR="00A836DC" w:rsidRPr="009A0DD0">
        <w:rPr>
          <w:rFonts w:cs="Times New Roman"/>
          <w:noProof/>
          <w:sz w:val="20"/>
        </w:rPr>
        <w:t>nd Premature Labor In Panembahan Senopati Regional Public Hospital , Bantul, Yogyakarta</w:t>
      </w:r>
      <w:r w:rsidRPr="009A0DD0">
        <w:rPr>
          <w:rFonts w:cs="Times New Roman"/>
          <w:noProof/>
          <w:sz w:val="20"/>
        </w:rPr>
        <w:t xml:space="preserve">,” </w:t>
      </w:r>
      <w:r w:rsidRPr="009A0DD0">
        <w:rPr>
          <w:rFonts w:cs="Times New Roman"/>
          <w:i/>
          <w:iCs/>
          <w:noProof/>
          <w:sz w:val="20"/>
        </w:rPr>
        <w:t>BMJ Open</w:t>
      </w:r>
      <w:r w:rsidRPr="009A0DD0">
        <w:rPr>
          <w:rFonts w:cs="Times New Roman"/>
          <w:noProof/>
          <w:sz w:val="20"/>
        </w:rPr>
        <w:t xml:space="preserve">, vol. 6, no. 1, pp. </w:t>
      </w:r>
      <w:r w:rsidRPr="009A0DD0">
        <w:rPr>
          <w:rFonts w:cs="Times New Roman"/>
          <w:noProof/>
          <w:sz w:val="20"/>
        </w:rPr>
        <w:lastRenderedPageBreak/>
        <w:t>14–23, 2019.</w:t>
      </w:r>
    </w:p>
    <w:p w14:paraId="34996820" w14:textId="23C07DBC"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[8]</w:t>
      </w:r>
      <w:r w:rsidRPr="009A0DD0">
        <w:rPr>
          <w:rFonts w:cs="Times New Roman"/>
          <w:noProof/>
          <w:sz w:val="20"/>
        </w:rPr>
        <w:tab/>
        <w:t>B. T. Carolin and I. Widiastuti, “</w:t>
      </w:r>
      <w:r w:rsidR="001F1FA7" w:rsidRPr="009A0DD0">
        <w:rPr>
          <w:rFonts w:cs="Times New Roman"/>
          <w:noProof/>
          <w:sz w:val="20"/>
        </w:rPr>
        <w:t xml:space="preserve">Faktor – Faktor </w:t>
      </w:r>
      <w:r w:rsidR="001F1FA7">
        <w:rPr>
          <w:rFonts w:cs="Times New Roman"/>
          <w:noProof/>
          <w:sz w:val="20"/>
        </w:rPr>
        <w:t>y</w:t>
      </w:r>
      <w:r w:rsidR="001F1FA7" w:rsidRPr="009A0DD0">
        <w:rPr>
          <w:rFonts w:cs="Times New Roman"/>
          <w:noProof/>
          <w:sz w:val="20"/>
        </w:rPr>
        <w:t xml:space="preserve">ang Berhubungan </w:t>
      </w:r>
      <w:r w:rsidR="001F1FA7">
        <w:rPr>
          <w:rFonts w:cs="Times New Roman"/>
          <w:noProof/>
          <w:sz w:val="20"/>
        </w:rPr>
        <w:t>d</w:t>
      </w:r>
      <w:r w:rsidR="001F1FA7" w:rsidRPr="009A0DD0">
        <w:rPr>
          <w:rFonts w:cs="Times New Roman"/>
          <w:noProof/>
          <w:sz w:val="20"/>
        </w:rPr>
        <w:t>engan Kejadian Persalinan Preterm Di Rumah Sakit Muhammadiyah Taman Puring Kebayoran Baru Jakarta Selatan Periode Januari - Juni Tahun 2017</w:t>
      </w:r>
      <w:r w:rsidRPr="009A0DD0">
        <w:rPr>
          <w:rFonts w:cs="Times New Roman"/>
          <w:noProof/>
          <w:sz w:val="20"/>
        </w:rPr>
        <w:t xml:space="preserve">,” </w:t>
      </w:r>
      <w:r w:rsidRPr="009A0DD0">
        <w:rPr>
          <w:rFonts w:cs="Times New Roman"/>
          <w:i/>
          <w:iCs/>
          <w:noProof/>
          <w:sz w:val="20"/>
        </w:rPr>
        <w:t>J. Ilmu Keperawatan dan Kebidanan Nas</w:t>
      </w:r>
      <w:r w:rsidR="001F1FA7">
        <w:rPr>
          <w:rFonts w:cs="Times New Roman"/>
          <w:i/>
          <w:iCs/>
          <w:noProof/>
          <w:sz w:val="20"/>
        </w:rPr>
        <w:t>ional</w:t>
      </w:r>
      <w:r w:rsidRPr="009A0DD0">
        <w:rPr>
          <w:rFonts w:cs="Times New Roman"/>
          <w:noProof/>
          <w:sz w:val="20"/>
        </w:rPr>
        <w:t>, vol. 1, no. 1, 2019.</w:t>
      </w:r>
    </w:p>
    <w:p w14:paraId="7C3C6B4A" w14:textId="05D5C848"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[9]</w:t>
      </w:r>
      <w:r w:rsidRPr="009A0DD0">
        <w:rPr>
          <w:rFonts w:cs="Times New Roman"/>
          <w:noProof/>
          <w:sz w:val="20"/>
        </w:rPr>
        <w:tab/>
        <w:t>N. Rudiyanti and Rosmadewi, “</w:t>
      </w:r>
      <w:r w:rsidR="001F1FA7" w:rsidRPr="009A0DD0">
        <w:rPr>
          <w:rFonts w:cs="Times New Roman"/>
          <w:noProof/>
          <w:sz w:val="20"/>
        </w:rPr>
        <w:t xml:space="preserve">Hubungan Usia, Paritas, Pekerjaan </w:t>
      </w:r>
      <w:r w:rsidR="001F1FA7">
        <w:rPr>
          <w:rFonts w:cs="Times New Roman"/>
          <w:noProof/>
          <w:sz w:val="20"/>
        </w:rPr>
        <w:t>d</w:t>
      </w:r>
      <w:r w:rsidR="001F1FA7" w:rsidRPr="009A0DD0">
        <w:rPr>
          <w:rFonts w:cs="Times New Roman"/>
          <w:noProof/>
          <w:sz w:val="20"/>
        </w:rPr>
        <w:t xml:space="preserve">an Stress </w:t>
      </w:r>
      <w:r w:rsidR="001F1FA7">
        <w:rPr>
          <w:rFonts w:cs="Times New Roman"/>
          <w:noProof/>
          <w:sz w:val="20"/>
        </w:rPr>
        <w:t>d</w:t>
      </w:r>
      <w:r w:rsidR="001F1FA7" w:rsidRPr="009A0DD0">
        <w:rPr>
          <w:rFonts w:cs="Times New Roman"/>
          <w:noProof/>
          <w:sz w:val="20"/>
        </w:rPr>
        <w:t xml:space="preserve">engan Emesis Gravidarum </w:t>
      </w:r>
      <w:r w:rsidR="001F1FA7">
        <w:rPr>
          <w:rFonts w:cs="Times New Roman"/>
          <w:noProof/>
          <w:sz w:val="20"/>
        </w:rPr>
        <w:t>d</w:t>
      </w:r>
      <w:r w:rsidR="001F1FA7" w:rsidRPr="009A0DD0">
        <w:rPr>
          <w:rFonts w:cs="Times New Roman"/>
          <w:noProof/>
          <w:sz w:val="20"/>
        </w:rPr>
        <w:t>i Kota Bandar Lampung</w:t>
      </w:r>
      <w:r w:rsidRPr="009A0DD0">
        <w:rPr>
          <w:rFonts w:cs="Times New Roman"/>
          <w:noProof/>
          <w:sz w:val="20"/>
        </w:rPr>
        <w:t xml:space="preserve">,” </w:t>
      </w:r>
      <w:r w:rsidRPr="009A0DD0">
        <w:rPr>
          <w:rFonts w:cs="Times New Roman"/>
          <w:i/>
          <w:iCs/>
          <w:noProof/>
          <w:sz w:val="20"/>
        </w:rPr>
        <w:t>J</w:t>
      </w:r>
      <w:r w:rsidR="001F1FA7">
        <w:rPr>
          <w:rFonts w:cs="Times New Roman"/>
          <w:i/>
          <w:iCs/>
          <w:noProof/>
          <w:sz w:val="20"/>
        </w:rPr>
        <w:t>urnal</w:t>
      </w:r>
      <w:r w:rsidRPr="009A0DD0">
        <w:rPr>
          <w:rFonts w:cs="Times New Roman"/>
          <w:i/>
          <w:iCs/>
          <w:noProof/>
          <w:sz w:val="20"/>
        </w:rPr>
        <w:t xml:space="preserve"> Ilm</w:t>
      </w:r>
      <w:r w:rsidR="001F1FA7">
        <w:rPr>
          <w:rFonts w:cs="Times New Roman"/>
          <w:i/>
          <w:iCs/>
          <w:noProof/>
          <w:sz w:val="20"/>
        </w:rPr>
        <w:t>iah</w:t>
      </w:r>
      <w:r w:rsidRPr="009A0DD0">
        <w:rPr>
          <w:rFonts w:cs="Times New Roman"/>
          <w:i/>
          <w:iCs/>
          <w:noProof/>
          <w:sz w:val="20"/>
        </w:rPr>
        <w:t xml:space="preserve"> Keperawatan Sai Betik</w:t>
      </w:r>
      <w:r w:rsidRPr="009A0DD0">
        <w:rPr>
          <w:rFonts w:cs="Times New Roman"/>
          <w:noProof/>
          <w:sz w:val="20"/>
        </w:rPr>
        <w:t>, vol. 15, no. 1, pp. 7–18, 2019.</w:t>
      </w:r>
    </w:p>
    <w:p w14:paraId="34ECEF28" w14:textId="7318A71E"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[10]</w:t>
      </w:r>
      <w:r w:rsidRPr="009A0DD0">
        <w:rPr>
          <w:rFonts w:cs="Times New Roman"/>
          <w:noProof/>
          <w:sz w:val="20"/>
        </w:rPr>
        <w:tab/>
        <w:t>W. F. Tiffani, Mayasari, and M. Rifai, “</w:t>
      </w:r>
      <w:r w:rsidR="001F1FA7" w:rsidRPr="009A0DD0">
        <w:rPr>
          <w:rFonts w:cs="Times New Roman"/>
          <w:noProof/>
          <w:sz w:val="20"/>
        </w:rPr>
        <w:t>Implementasi Program Keluarga Berencana (</w:t>
      </w:r>
      <w:r w:rsidR="001F1FA7">
        <w:rPr>
          <w:rFonts w:cs="Times New Roman"/>
          <w:noProof/>
          <w:sz w:val="20"/>
        </w:rPr>
        <w:t>KB</w:t>
      </w:r>
      <w:r w:rsidR="001F1FA7" w:rsidRPr="009A0DD0">
        <w:rPr>
          <w:rFonts w:cs="Times New Roman"/>
          <w:noProof/>
          <w:sz w:val="20"/>
        </w:rPr>
        <w:t xml:space="preserve">) </w:t>
      </w:r>
      <w:r w:rsidR="001F1FA7">
        <w:rPr>
          <w:rFonts w:cs="Times New Roman"/>
          <w:noProof/>
          <w:sz w:val="20"/>
        </w:rPr>
        <w:t>d</w:t>
      </w:r>
      <w:r w:rsidR="001F1FA7" w:rsidRPr="009A0DD0">
        <w:rPr>
          <w:rFonts w:cs="Times New Roman"/>
          <w:noProof/>
          <w:sz w:val="20"/>
        </w:rPr>
        <w:t xml:space="preserve">alam Upaya Menekan Pertumbuhan Penduduk </w:t>
      </w:r>
      <w:r w:rsidR="001F1FA7">
        <w:rPr>
          <w:rFonts w:cs="Times New Roman"/>
          <w:noProof/>
          <w:sz w:val="20"/>
        </w:rPr>
        <w:t>d</w:t>
      </w:r>
      <w:r w:rsidR="001F1FA7" w:rsidRPr="009A0DD0">
        <w:rPr>
          <w:rFonts w:cs="Times New Roman"/>
          <w:noProof/>
          <w:sz w:val="20"/>
        </w:rPr>
        <w:t>i Kelurahan Sumur Batu Kecamatan Bantar Gebang Kota Bekasi</w:t>
      </w:r>
      <w:r w:rsidRPr="009A0DD0">
        <w:rPr>
          <w:rFonts w:cs="Times New Roman"/>
          <w:noProof/>
          <w:sz w:val="20"/>
        </w:rPr>
        <w:t xml:space="preserve">,” </w:t>
      </w:r>
      <w:r w:rsidRPr="009A0DD0">
        <w:rPr>
          <w:rFonts w:cs="Times New Roman"/>
          <w:i/>
          <w:iCs/>
          <w:noProof/>
          <w:sz w:val="20"/>
        </w:rPr>
        <w:t>J</w:t>
      </w:r>
      <w:r w:rsidR="001F1FA7">
        <w:rPr>
          <w:rFonts w:cs="Times New Roman"/>
          <w:i/>
          <w:iCs/>
          <w:noProof/>
          <w:sz w:val="20"/>
        </w:rPr>
        <w:t>urnal</w:t>
      </w:r>
      <w:r w:rsidRPr="009A0DD0">
        <w:rPr>
          <w:rFonts w:cs="Times New Roman"/>
          <w:i/>
          <w:iCs/>
          <w:noProof/>
          <w:sz w:val="20"/>
        </w:rPr>
        <w:t xml:space="preserve"> Ilm</w:t>
      </w:r>
      <w:r w:rsidR="001F1FA7">
        <w:rPr>
          <w:rFonts w:cs="Times New Roman"/>
          <w:i/>
          <w:iCs/>
          <w:noProof/>
          <w:sz w:val="20"/>
        </w:rPr>
        <w:t>u</w:t>
      </w:r>
      <w:r w:rsidR="00C77219">
        <w:rPr>
          <w:rFonts w:cs="Times New Roman"/>
          <w:i/>
          <w:iCs/>
          <w:noProof/>
          <w:sz w:val="20"/>
        </w:rPr>
        <w:t>-</w:t>
      </w:r>
      <w:r w:rsidRPr="009A0DD0">
        <w:rPr>
          <w:rFonts w:cs="Times New Roman"/>
          <w:i/>
          <w:iCs/>
          <w:noProof/>
          <w:sz w:val="20"/>
        </w:rPr>
        <w:t>Ilmu Adm</w:t>
      </w:r>
      <w:r w:rsidR="001F1FA7">
        <w:rPr>
          <w:rFonts w:cs="Times New Roman"/>
          <w:i/>
          <w:iCs/>
          <w:noProof/>
          <w:sz w:val="20"/>
        </w:rPr>
        <w:t>inistrasi</w:t>
      </w:r>
      <w:r w:rsidRPr="009A0DD0">
        <w:rPr>
          <w:rFonts w:cs="Times New Roman"/>
          <w:i/>
          <w:iCs/>
          <w:noProof/>
          <w:sz w:val="20"/>
        </w:rPr>
        <w:t xml:space="preserve"> Negara</w:t>
      </w:r>
      <w:r w:rsidRPr="009A0DD0">
        <w:rPr>
          <w:rFonts w:cs="Times New Roman"/>
          <w:noProof/>
          <w:sz w:val="20"/>
        </w:rPr>
        <w:t>, vol. 7, pp. 525–540, 2020.</w:t>
      </w:r>
    </w:p>
    <w:p w14:paraId="009F97BE" w14:textId="5CC887CF"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[11]</w:t>
      </w:r>
      <w:r w:rsidRPr="009A0DD0">
        <w:rPr>
          <w:rFonts w:cs="Times New Roman"/>
          <w:noProof/>
          <w:sz w:val="20"/>
        </w:rPr>
        <w:tab/>
        <w:t xml:space="preserve">T. Sumiatin and W. T. Ningsih, “Peran Keluarga dalam Program Indonesia Sehat dengan Pendekatan Keluarga (PIS-PK) melalui Pelaksanaan Program Keluarga Berencana (KB),” </w:t>
      </w:r>
      <w:r w:rsidR="001F1FA7">
        <w:rPr>
          <w:rFonts w:cs="Times New Roman"/>
          <w:i/>
          <w:iCs/>
          <w:noProof/>
          <w:sz w:val="20"/>
        </w:rPr>
        <w:t>Jurnal</w:t>
      </w:r>
      <w:r w:rsidRPr="009A0DD0">
        <w:rPr>
          <w:rFonts w:cs="Times New Roman"/>
          <w:i/>
          <w:iCs/>
          <w:noProof/>
          <w:sz w:val="20"/>
        </w:rPr>
        <w:t xml:space="preserve"> Ners dan Kebidanan</w:t>
      </w:r>
      <w:r w:rsidRPr="009A0DD0">
        <w:rPr>
          <w:rFonts w:cs="Times New Roman"/>
          <w:noProof/>
          <w:sz w:val="20"/>
        </w:rPr>
        <w:t>, vol. 7, pp. 170–176, 2020, doi: 10.26699/jnk.v7i2.ART.p170.</w:t>
      </w:r>
    </w:p>
    <w:p w14:paraId="058D0F12" w14:textId="46AAF879"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[12]</w:t>
      </w:r>
      <w:r w:rsidRPr="009A0DD0">
        <w:rPr>
          <w:rFonts w:cs="Times New Roman"/>
          <w:noProof/>
          <w:sz w:val="20"/>
        </w:rPr>
        <w:tab/>
        <w:t xml:space="preserve">Sriwahyuni, Sulastri, and I. Patabang, “Efektivitas Pemberian Alat Permainan Edukatif Origami Terhadap Perkembangan Motorik Halus Anak Di TK Frater Bakti Luhur Makassar,” </w:t>
      </w:r>
      <w:r w:rsidRPr="009A0DD0">
        <w:rPr>
          <w:rFonts w:cs="Times New Roman"/>
          <w:i/>
          <w:iCs/>
          <w:noProof/>
          <w:sz w:val="20"/>
        </w:rPr>
        <w:t>J</w:t>
      </w:r>
      <w:r w:rsidR="001F1FA7">
        <w:rPr>
          <w:rFonts w:cs="Times New Roman"/>
          <w:i/>
          <w:iCs/>
          <w:noProof/>
          <w:sz w:val="20"/>
        </w:rPr>
        <w:t>urnal</w:t>
      </w:r>
      <w:r w:rsidRPr="009A0DD0">
        <w:rPr>
          <w:rFonts w:cs="Times New Roman"/>
          <w:i/>
          <w:iCs/>
          <w:noProof/>
          <w:sz w:val="20"/>
        </w:rPr>
        <w:t xml:space="preserve"> Ilm</w:t>
      </w:r>
      <w:r w:rsidR="001F1FA7">
        <w:rPr>
          <w:rFonts w:cs="Times New Roman"/>
          <w:i/>
          <w:iCs/>
          <w:noProof/>
          <w:sz w:val="20"/>
        </w:rPr>
        <w:t>u</w:t>
      </w:r>
      <w:r w:rsidRPr="009A0DD0">
        <w:rPr>
          <w:rFonts w:cs="Times New Roman"/>
          <w:i/>
          <w:iCs/>
          <w:noProof/>
          <w:sz w:val="20"/>
        </w:rPr>
        <w:t xml:space="preserve"> Kesehat</w:t>
      </w:r>
      <w:r w:rsidR="001F1FA7">
        <w:rPr>
          <w:rFonts w:cs="Times New Roman"/>
          <w:i/>
          <w:iCs/>
          <w:noProof/>
          <w:sz w:val="20"/>
        </w:rPr>
        <w:t>an</w:t>
      </w:r>
      <w:r w:rsidRPr="009A0DD0">
        <w:rPr>
          <w:rFonts w:cs="Times New Roman"/>
          <w:i/>
          <w:iCs/>
          <w:noProof/>
          <w:sz w:val="20"/>
        </w:rPr>
        <w:t xml:space="preserve"> Pencerah</w:t>
      </w:r>
      <w:r w:rsidRPr="009A0DD0">
        <w:rPr>
          <w:rFonts w:cs="Times New Roman"/>
          <w:noProof/>
          <w:sz w:val="20"/>
        </w:rPr>
        <w:t>, vol. 09, no. 1, pp. 59–64, 2020, [Online]. Available: https://stikesmu-sidrap.e-journal.id/JIKP</w:t>
      </w:r>
    </w:p>
    <w:p w14:paraId="0F87DE1D" w14:textId="1FA66206"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[13]</w:t>
      </w:r>
      <w:r w:rsidRPr="009A0DD0">
        <w:rPr>
          <w:rFonts w:cs="Times New Roman"/>
          <w:noProof/>
          <w:sz w:val="20"/>
        </w:rPr>
        <w:tab/>
        <w:t>R. V. Turnip, M. Sinabarira, and R. M. Manik, “</w:t>
      </w:r>
      <w:r w:rsidR="001F1FA7" w:rsidRPr="009A0DD0">
        <w:rPr>
          <w:rFonts w:cs="Times New Roman"/>
          <w:noProof/>
          <w:sz w:val="20"/>
        </w:rPr>
        <w:t>Tingkat Pengetahuan Ibu Hamil T</w:t>
      </w:r>
      <w:r w:rsidR="00C77219">
        <w:rPr>
          <w:rFonts w:cs="Times New Roman"/>
          <w:noProof/>
          <w:sz w:val="20"/>
        </w:rPr>
        <w:t>M</w:t>
      </w:r>
      <w:r w:rsidR="001F1FA7" w:rsidRPr="009A0DD0">
        <w:rPr>
          <w:rFonts w:cs="Times New Roman"/>
          <w:noProof/>
          <w:sz w:val="20"/>
        </w:rPr>
        <w:t xml:space="preserve"> I</w:t>
      </w:r>
      <w:r w:rsidR="00C77219">
        <w:rPr>
          <w:rFonts w:cs="Times New Roman"/>
          <w:noProof/>
          <w:sz w:val="20"/>
        </w:rPr>
        <w:t>I</w:t>
      </w:r>
      <w:r w:rsidR="001F1FA7" w:rsidRPr="009A0DD0">
        <w:rPr>
          <w:rFonts w:cs="Times New Roman"/>
          <w:noProof/>
          <w:sz w:val="20"/>
        </w:rPr>
        <w:t xml:space="preserve"> Tentang Pencegahan Bayi Berat Lahir Rendah ( </w:t>
      </w:r>
      <w:r w:rsidR="00C77219">
        <w:rPr>
          <w:rFonts w:cs="Times New Roman"/>
          <w:noProof/>
          <w:sz w:val="20"/>
        </w:rPr>
        <w:t>BBLR</w:t>
      </w:r>
      <w:r w:rsidR="001F1FA7" w:rsidRPr="009A0DD0">
        <w:rPr>
          <w:rFonts w:cs="Times New Roman"/>
          <w:noProof/>
          <w:sz w:val="20"/>
        </w:rPr>
        <w:t xml:space="preserve"> ) </w:t>
      </w:r>
      <w:r w:rsidR="00C77219">
        <w:rPr>
          <w:rFonts w:cs="Times New Roman"/>
          <w:noProof/>
          <w:sz w:val="20"/>
        </w:rPr>
        <w:t>d</w:t>
      </w:r>
      <w:r w:rsidR="001F1FA7" w:rsidRPr="009A0DD0">
        <w:rPr>
          <w:rFonts w:cs="Times New Roman"/>
          <w:noProof/>
          <w:sz w:val="20"/>
        </w:rPr>
        <w:t>i Klinik Helen Tarigan Medan Tuntungan Tahun 2021</w:t>
      </w:r>
      <w:r w:rsidRPr="009A0DD0">
        <w:rPr>
          <w:rFonts w:cs="Times New Roman"/>
          <w:noProof/>
          <w:sz w:val="20"/>
        </w:rPr>
        <w:t xml:space="preserve">,” </w:t>
      </w:r>
      <w:r w:rsidRPr="009A0DD0">
        <w:rPr>
          <w:rFonts w:cs="Times New Roman"/>
          <w:i/>
          <w:iCs/>
          <w:noProof/>
          <w:sz w:val="20"/>
        </w:rPr>
        <w:t>J</w:t>
      </w:r>
      <w:r w:rsidR="001F1FA7">
        <w:rPr>
          <w:rFonts w:cs="Times New Roman"/>
          <w:i/>
          <w:iCs/>
          <w:noProof/>
          <w:sz w:val="20"/>
        </w:rPr>
        <w:t xml:space="preserve">ournal of </w:t>
      </w:r>
      <w:r w:rsidRPr="009A0DD0">
        <w:rPr>
          <w:rFonts w:cs="Times New Roman"/>
          <w:i/>
          <w:iCs/>
          <w:noProof/>
          <w:sz w:val="20"/>
        </w:rPr>
        <w:t xml:space="preserve"> Healthc</w:t>
      </w:r>
      <w:r w:rsidR="001F1FA7">
        <w:rPr>
          <w:rFonts w:cs="Times New Roman"/>
          <w:i/>
          <w:iCs/>
          <w:noProof/>
          <w:sz w:val="20"/>
        </w:rPr>
        <w:t>are</w:t>
      </w:r>
      <w:r w:rsidRPr="009A0DD0">
        <w:rPr>
          <w:rFonts w:cs="Times New Roman"/>
          <w:i/>
          <w:iCs/>
          <w:noProof/>
          <w:sz w:val="20"/>
        </w:rPr>
        <w:t xml:space="preserve"> Technol</w:t>
      </w:r>
      <w:r w:rsidR="001F1FA7">
        <w:rPr>
          <w:rFonts w:cs="Times New Roman"/>
          <w:i/>
          <w:iCs/>
          <w:noProof/>
          <w:sz w:val="20"/>
        </w:rPr>
        <w:t>ogy and Medicine</w:t>
      </w:r>
      <w:r w:rsidRPr="009A0DD0">
        <w:rPr>
          <w:rFonts w:cs="Times New Roman"/>
          <w:i/>
          <w:iCs/>
          <w:noProof/>
          <w:sz w:val="20"/>
        </w:rPr>
        <w:t>.</w:t>
      </w:r>
      <w:r w:rsidRPr="009A0DD0">
        <w:rPr>
          <w:rFonts w:cs="Times New Roman"/>
          <w:noProof/>
          <w:sz w:val="20"/>
        </w:rPr>
        <w:t>, vol. 7, no. 2, pp. 1–9, 2021.</w:t>
      </w:r>
    </w:p>
    <w:p w14:paraId="6A60C2D3" w14:textId="2B7FF409"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[14]</w:t>
      </w:r>
      <w:r w:rsidRPr="009A0DD0">
        <w:rPr>
          <w:rFonts w:cs="Times New Roman"/>
          <w:noProof/>
          <w:sz w:val="20"/>
        </w:rPr>
        <w:tab/>
        <w:t xml:space="preserve">L. Mamuroh, Sukmawati, and R. Widiasih, “Pengetahuan </w:t>
      </w:r>
      <w:r w:rsidR="00C77219" w:rsidRPr="009A0DD0">
        <w:rPr>
          <w:rFonts w:cs="Times New Roman"/>
          <w:noProof/>
          <w:sz w:val="20"/>
        </w:rPr>
        <w:t>Ibu Hamil Tentang Gizi Selama Kehamilan</w:t>
      </w:r>
      <w:r w:rsidRPr="009A0DD0">
        <w:rPr>
          <w:rFonts w:cs="Times New Roman"/>
          <w:noProof/>
          <w:sz w:val="20"/>
        </w:rPr>
        <w:t xml:space="preserve"> pada </w:t>
      </w:r>
      <w:r w:rsidR="00C77219" w:rsidRPr="009A0DD0">
        <w:rPr>
          <w:rFonts w:cs="Times New Roman"/>
          <w:noProof/>
          <w:sz w:val="20"/>
        </w:rPr>
        <w:t>Salah Satu Desa</w:t>
      </w:r>
      <w:r w:rsidRPr="009A0DD0">
        <w:rPr>
          <w:rFonts w:cs="Times New Roman"/>
          <w:noProof/>
          <w:sz w:val="20"/>
        </w:rPr>
        <w:t xml:space="preserve"> di k</w:t>
      </w:r>
      <w:r w:rsidR="00C77219" w:rsidRPr="009A0DD0">
        <w:rPr>
          <w:rFonts w:cs="Times New Roman"/>
          <w:noProof/>
          <w:sz w:val="20"/>
        </w:rPr>
        <w:t>abupaten Garut</w:t>
      </w:r>
      <w:r w:rsidRPr="009A0DD0">
        <w:rPr>
          <w:rFonts w:cs="Times New Roman"/>
          <w:noProof/>
          <w:sz w:val="20"/>
        </w:rPr>
        <w:t xml:space="preserve">,” </w:t>
      </w:r>
      <w:r w:rsidRPr="009A0DD0">
        <w:rPr>
          <w:rFonts w:cs="Times New Roman"/>
          <w:i/>
          <w:iCs/>
          <w:noProof/>
          <w:sz w:val="20"/>
        </w:rPr>
        <w:t>J</w:t>
      </w:r>
      <w:r w:rsidR="00C77219">
        <w:rPr>
          <w:rFonts w:cs="Times New Roman"/>
          <w:i/>
          <w:iCs/>
          <w:noProof/>
          <w:sz w:val="20"/>
        </w:rPr>
        <w:t>urnal</w:t>
      </w:r>
      <w:r w:rsidRPr="009A0DD0">
        <w:rPr>
          <w:rFonts w:cs="Times New Roman"/>
          <w:i/>
          <w:iCs/>
          <w:noProof/>
          <w:sz w:val="20"/>
        </w:rPr>
        <w:t xml:space="preserve"> Ilm</w:t>
      </w:r>
      <w:r w:rsidR="00C77219">
        <w:rPr>
          <w:rFonts w:cs="Times New Roman"/>
          <w:i/>
          <w:iCs/>
          <w:noProof/>
          <w:sz w:val="20"/>
        </w:rPr>
        <w:t>u</w:t>
      </w:r>
      <w:r w:rsidRPr="009A0DD0">
        <w:rPr>
          <w:rFonts w:cs="Times New Roman"/>
          <w:i/>
          <w:iCs/>
          <w:noProof/>
          <w:sz w:val="20"/>
        </w:rPr>
        <w:t xml:space="preserve"> Keperawatan Sai Betik</w:t>
      </w:r>
      <w:r w:rsidRPr="009A0DD0">
        <w:rPr>
          <w:rFonts w:cs="Times New Roman"/>
          <w:noProof/>
          <w:sz w:val="20"/>
        </w:rPr>
        <w:t>, vol. 15, no. 1, 2019.</w:t>
      </w:r>
    </w:p>
    <w:p w14:paraId="1D1F13BE" w14:textId="72403021"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[15]</w:t>
      </w:r>
      <w:r w:rsidRPr="009A0DD0">
        <w:rPr>
          <w:rFonts w:cs="Times New Roman"/>
          <w:noProof/>
          <w:sz w:val="20"/>
        </w:rPr>
        <w:tab/>
        <w:t xml:space="preserve">F. </w:t>
      </w:r>
      <w:r w:rsidR="00C77219">
        <w:rPr>
          <w:rFonts w:cs="Times New Roman"/>
          <w:noProof/>
          <w:sz w:val="20"/>
        </w:rPr>
        <w:t>D.</w:t>
      </w:r>
      <w:r w:rsidRPr="009A0DD0">
        <w:rPr>
          <w:rFonts w:cs="Times New Roman"/>
          <w:noProof/>
          <w:sz w:val="20"/>
        </w:rPr>
        <w:t xml:space="preserve"> Kurniati</w:t>
      </w:r>
      <w:r w:rsidR="00C77219">
        <w:rPr>
          <w:rFonts w:cs="Times New Roman"/>
          <w:noProof/>
          <w:sz w:val="20"/>
        </w:rPr>
        <w:t>,</w:t>
      </w:r>
      <w:r w:rsidRPr="009A0DD0">
        <w:rPr>
          <w:rFonts w:cs="Times New Roman"/>
          <w:noProof/>
          <w:sz w:val="20"/>
        </w:rPr>
        <w:t xml:space="preserve"> </w:t>
      </w:r>
      <w:r w:rsidR="00C77219">
        <w:rPr>
          <w:rFonts w:cs="Times New Roman"/>
          <w:noProof/>
          <w:sz w:val="20"/>
        </w:rPr>
        <w:t>"Hubungan Antara Pola Makan d</w:t>
      </w:r>
      <w:r w:rsidR="00C77219" w:rsidRPr="009A0DD0">
        <w:rPr>
          <w:rFonts w:cs="Times New Roman"/>
          <w:noProof/>
          <w:sz w:val="20"/>
        </w:rPr>
        <w:t xml:space="preserve">engan Status Gizi Balita </w:t>
      </w:r>
      <w:r w:rsidR="00C77219">
        <w:rPr>
          <w:rFonts w:cs="Times New Roman"/>
          <w:noProof/>
          <w:sz w:val="20"/>
        </w:rPr>
        <w:t>d</w:t>
      </w:r>
      <w:r w:rsidR="00C77219" w:rsidRPr="009A0DD0">
        <w:rPr>
          <w:rFonts w:cs="Times New Roman"/>
          <w:noProof/>
          <w:sz w:val="20"/>
        </w:rPr>
        <w:t>i Daerah Transmigrasi Ring I Trisik, Pantai Selatan Kulonprogo</w:t>
      </w:r>
      <w:r w:rsidRPr="009A0DD0">
        <w:rPr>
          <w:rFonts w:cs="Times New Roman"/>
          <w:noProof/>
          <w:sz w:val="20"/>
        </w:rPr>
        <w:t xml:space="preserve">,” </w:t>
      </w:r>
      <w:r w:rsidR="00C77219" w:rsidRPr="00C77219">
        <w:rPr>
          <w:rFonts w:cs="Times New Roman"/>
          <w:i/>
          <w:noProof/>
          <w:sz w:val="20"/>
        </w:rPr>
        <w:t>Jurnal Ilmu Keperawatan dan Ilmu Kesehatan Masyarakat Surya Medika</w:t>
      </w:r>
      <w:r w:rsidR="00C77219">
        <w:rPr>
          <w:rFonts w:cs="Times New Roman"/>
          <w:noProof/>
          <w:sz w:val="20"/>
        </w:rPr>
        <w:t xml:space="preserve">, vol. 12, no. 1, </w:t>
      </w:r>
      <w:r w:rsidRPr="009A0DD0">
        <w:rPr>
          <w:rFonts w:cs="Times New Roman"/>
          <w:noProof/>
          <w:sz w:val="20"/>
        </w:rPr>
        <w:t>2017.</w:t>
      </w:r>
    </w:p>
    <w:p w14:paraId="4C452C13" w14:textId="58B84968"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[16]</w:t>
      </w:r>
      <w:r w:rsidRPr="009A0DD0">
        <w:rPr>
          <w:rFonts w:cs="Times New Roman"/>
          <w:noProof/>
          <w:sz w:val="20"/>
        </w:rPr>
        <w:tab/>
        <w:t xml:space="preserve">V. L. Edrin, Ariadi, and L. Irawati, “Gambaran Karakteristik Ibu Hamil pada Persalinan Preterm di RSUP Dr.M.Djamil Padang Tahun 2012,” </w:t>
      </w:r>
      <w:r w:rsidRPr="009A0DD0">
        <w:rPr>
          <w:rFonts w:cs="Times New Roman"/>
          <w:i/>
          <w:iCs/>
          <w:noProof/>
          <w:sz w:val="20"/>
        </w:rPr>
        <w:t>J</w:t>
      </w:r>
      <w:r w:rsidR="00C77219">
        <w:rPr>
          <w:rFonts w:cs="Times New Roman"/>
          <w:i/>
          <w:iCs/>
          <w:noProof/>
          <w:sz w:val="20"/>
        </w:rPr>
        <w:t>urnal</w:t>
      </w:r>
      <w:r w:rsidRPr="009A0DD0">
        <w:rPr>
          <w:rFonts w:cs="Times New Roman"/>
          <w:i/>
          <w:iCs/>
          <w:noProof/>
          <w:sz w:val="20"/>
        </w:rPr>
        <w:t xml:space="preserve"> Kesehat</w:t>
      </w:r>
      <w:r w:rsidR="00C77219">
        <w:rPr>
          <w:rFonts w:cs="Times New Roman"/>
          <w:i/>
          <w:iCs/>
          <w:noProof/>
          <w:sz w:val="20"/>
        </w:rPr>
        <w:t>an A</w:t>
      </w:r>
      <w:r w:rsidRPr="009A0DD0">
        <w:rPr>
          <w:rFonts w:cs="Times New Roman"/>
          <w:i/>
          <w:iCs/>
          <w:noProof/>
          <w:sz w:val="20"/>
        </w:rPr>
        <w:t>ndala</w:t>
      </w:r>
      <w:r w:rsidR="00C77219">
        <w:rPr>
          <w:rFonts w:cs="Times New Roman"/>
          <w:i/>
          <w:iCs/>
          <w:noProof/>
          <w:sz w:val="20"/>
        </w:rPr>
        <w:t>s</w:t>
      </w:r>
      <w:r w:rsidRPr="009A0DD0">
        <w:rPr>
          <w:rFonts w:cs="Times New Roman"/>
          <w:noProof/>
          <w:sz w:val="20"/>
        </w:rPr>
        <w:t>, vol. 3, no. 3, pp. 311–317, 2012.</w:t>
      </w:r>
    </w:p>
    <w:p w14:paraId="14B8BCC2" w14:textId="0C626192"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[17]</w:t>
      </w:r>
      <w:r w:rsidRPr="009A0DD0">
        <w:rPr>
          <w:rFonts w:cs="Times New Roman"/>
          <w:noProof/>
          <w:sz w:val="20"/>
        </w:rPr>
        <w:tab/>
        <w:t>S. K. Oktaviana, “Terapi Pema</w:t>
      </w:r>
      <w:r w:rsidR="00C77219">
        <w:rPr>
          <w:rFonts w:cs="Times New Roman"/>
          <w:noProof/>
          <w:sz w:val="20"/>
        </w:rPr>
        <w:t>n</w:t>
      </w:r>
      <w:r w:rsidRPr="009A0DD0">
        <w:rPr>
          <w:rFonts w:cs="Times New Roman"/>
          <w:noProof/>
          <w:sz w:val="20"/>
        </w:rPr>
        <w:t>fa</w:t>
      </w:r>
      <w:r w:rsidR="00C77219">
        <w:rPr>
          <w:rFonts w:cs="Times New Roman"/>
          <w:noProof/>
          <w:sz w:val="20"/>
        </w:rPr>
        <w:t>ata</w:t>
      </w:r>
      <w:r w:rsidRPr="009A0DD0">
        <w:rPr>
          <w:rFonts w:cs="Times New Roman"/>
          <w:noProof/>
          <w:sz w:val="20"/>
        </w:rPr>
        <w:t xml:space="preserve">n untuk </w:t>
      </w:r>
      <w:r w:rsidRPr="009A0DD0">
        <w:rPr>
          <w:rFonts w:cs="Times New Roman"/>
          <w:noProof/>
          <w:sz w:val="20"/>
        </w:rPr>
        <w:lastRenderedPageBreak/>
        <w:t xml:space="preserve">Menurunkan Tingkat Kecemasan Remaja Korban ekerasan,” </w:t>
      </w:r>
      <w:r w:rsidRPr="009A0DD0">
        <w:rPr>
          <w:rFonts w:cs="Times New Roman"/>
          <w:i/>
          <w:iCs/>
          <w:noProof/>
          <w:sz w:val="20"/>
        </w:rPr>
        <w:t>J</w:t>
      </w:r>
      <w:r w:rsidR="00C77219">
        <w:rPr>
          <w:rFonts w:cs="Times New Roman"/>
          <w:i/>
          <w:iCs/>
          <w:noProof/>
          <w:sz w:val="20"/>
        </w:rPr>
        <w:t>urnal</w:t>
      </w:r>
      <w:r w:rsidRPr="009A0DD0">
        <w:rPr>
          <w:rFonts w:cs="Times New Roman"/>
          <w:i/>
          <w:iCs/>
          <w:noProof/>
          <w:sz w:val="20"/>
        </w:rPr>
        <w:t xml:space="preserve"> Psikol</w:t>
      </w:r>
      <w:r w:rsidR="00C77219">
        <w:rPr>
          <w:rFonts w:cs="Times New Roman"/>
          <w:i/>
          <w:iCs/>
          <w:noProof/>
          <w:sz w:val="20"/>
        </w:rPr>
        <w:t>ogi</w:t>
      </w:r>
      <w:r w:rsidRPr="009A0DD0">
        <w:rPr>
          <w:rFonts w:cs="Times New Roman"/>
          <w:i/>
          <w:iCs/>
          <w:noProof/>
          <w:sz w:val="20"/>
        </w:rPr>
        <w:t xml:space="preserve"> Islam dan Budaya</w:t>
      </w:r>
      <w:r w:rsidRPr="009A0DD0">
        <w:rPr>
          <w:rFonts w:cs="Times New Roman"/>
          <w:noProof/>
          <w:sz w:val="20"/>
        </w:rPr>
        <w:t>, vol. 5, no. 1, pp. 59–70, 2022.</w:t>
      </w:r>
    </w:p>
    <w:p w14:paraId="0E2E0884" w14:textId="0FCE413C"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[18]</w:t>
      </w:r>
      <w:r w:rsidRPr="009A0DD0">
        <w:rPr>
          <w:rFonts w:cs="Times New Roman"/>
          <w:noProof/>
          <w:sz w:val="20"/>
        </w:rPr>
        <w:tab/>
        <w:t xml:space="preserve">A. Nilakesuma, Y. D. Jurnalis, and S. R. Rusjdi, “Hubungan Status Gizi Bayi dengan Pemberian ASI Ekslusif, Tingkat Pendidikan Ibu dan Status Ekonomi Keluarga di Wilayah Kerja Puskesmas Padang Pasir,” </w:t>
      </w:r>
      <w:r w:rsidRPr="009A0DD0">
        <w:rPr>
          <w:rFonts w:cs="Times New Roman"/>
          <w:i/>
          <w:iCs/>
          <w:noProof/>
          <w:sz w:val="20"/>
        </w:rPr>
        <w:t>J</w:t>
      </w:r>
      <w:r w:rsidR="00A7720F">
        <w:rPr>
          <w:rFonts w:cs="Times New Roman"/>
          <w:i/>
          <w:iCs/>
          <w:noProof/>
          <w:sz w:val="20"/>
        </w:rPr>
        <w:t>urnal</w:t>
      </w:r>
      <w:r w:rsidRPr="009A0DD0">
        <w:rPr>
          <w:rFonts w:cs="Times New Roman"/>
          <w:i/>
          <w:iCs/>
          <w:noProof/>
          <w:sz w:val="20"/>
        </w:rPr>
        <w:t xml:space="preserve"> Kesehat</w:t>
      </w:r>
      <w:r w:rsidR="00A7720F">
        <w:rPr>
          <w:rFonts w:cs="Times New Roman"/>
          <w:i/>
          <w:iCs/>
          <w:noProof/>
          <w:sz w:val="20"/>
        </w:rPr>
        <w:t>an</w:t>
      </w:r>
      <w:r w:rsidRPr="009A0DD0">
        <w:rPr>
          <w:rFonts w:cs="Times New Roman"/>
          <w:i/>
          <w:iCs/>
          <w:noProof/>
          <w:sz w:val="20"/>
        </w:rPr>
        <w:t xml:space="preserve"> Andalas</w:t>
      </w:r>
      <w:r w:rsidRPr="009A0DD0">
        <w:rPr>
          <w:rFonts w:cs="Times New Roman"/>
          <w:noProof/>
          <w:sz w:val="20"/>
        </w:rPr>
        <w:t>, vol. 4, no. 1, Jan. 2015, doi: 10.25077/jka.v4i1.184.</w:t>
      </w:r>
    </w:p>
    <w:p w14:paraId="17095F9C" w14:textId="552A07EB"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[19]</w:t>
      </w:r>
      <w:r w:rsidRPr="009A0DD0">
        <w:rPr>
          <w:rFonts w:cs="Times New Roman"/>
          <w:noProof/>
          <w:sz w:val="20"/>
        </w:rPr>
        <w:tab/>
        <w:t xml:space="preserve">I. Garti </w:t>
      </w:r>
      <w:r w:rsidRPr="009A0DD0">
        <w:rPr>
          <w:rFonts w:cs="Times New Roman"/>
          <w:i/>
          <w:iCs/>
          <w:noProof/>
          <w:sz w:val="20"/>
        </w:rPr>
        <w:t>et al.</w:t>
      </w:r>
      <w:r w:rsidRPr="009A0DD0">
        <w:rPr>
          <w:rFonts w:cs="Times New Roman"/>
          <w:noProof/>
          <w:sz w:val="20"/>
        </w:rPr>
        <w:t xml:space="preserve">, “Mothers’ </w:t>
      </w:r>
      <w:r w:rsidR="00D35F84" w:rsidRPr="009A0DD0">
        <w:rPr>
          <w:rFonts w:cs="Times New Roman"/>
          <w:noProof/>
          <w:sz w:val="20"/>
        </w:rPr>
        <w:t xml:space="preserve">Experiences </w:t>
      </w:r>
      <w:r w:rsidR="00D35F84">
        <w:rPr>
          <w:rFonts w:cs="Times New Roman"/>
          <w:noProof/>
          <w:sz w:val="20"/>
        </w:rPr>
        <w:t>o</w:t>
      </w:r>
      <w:r w:rsidR="00D35F84" w:rsidRPr="009A0DD0">
        <w:rPr>
          <w:rFonts w:cs="Times New Roman"/>
          <w:noProof/>
          <w:sz w:val="20"/>
        </w:rPr>
        <w:t xml:space="preserve">f Caring </w:t>
      </w:r>
      <w:r w:rsidR="00D35F84">
        <w:rPr>
          <w:rFonts w:cs="Times New Roman"/>
          <w:noProof/>
          <w:sz w:val="20"/>
        </w:rPr>
        <w:t>f</w:t>
      </w:r>
      <w:r w:rsidR="00D35F84" w:rsidRPr="009A0DD0">
        <w:rPr>
          <w:rFonts w:cs="Times New Roman"/>
          <w:noProof/>
          <w:sz w:val="20"/>
        </w:rPr>
        <w:t xml:space="preserve">or Preterm Babies </w:t>
      </w:r>
      <w:r w:rsidR="00D35F84">
        <w:rPr>
          <w:rFonts w:cs="Times New Roman"/>
          <w:noProof/>
          <w:sz w:val="20"/>
        </w:rPr>
        <w:t>a</w:t>
      </w:r>
      <w:r w:rsidR="00D35F84" w:rsidRPr="009A0DD0">
        <w:rPr>
          <w:rFonts w:cs="Times New Roman"/>
          <w:noProof/>
          <w:sz w:val="20"/>
        </w:rPr>
        <w:t xml:space="preserve">t Home: Qualitative Insights From </w:t>
      </w:r>
      <w:r w:rsidR="00D35F84">
        <w:rPr>
          <w:rFonts w:cs="Times New Roman"/>
          <w:noProof/>
          <w:sz w:val="20"/>
        </w:rPr>
        <w:t>a</w:t>
      </w:r>
      <w:r w:rsidR="00D35F84" w:rsidRPr="009A0DD0">
        <w:rPr>
          <w:rFonts w:cs="Times New Roman"/>
          <w:noProof/>
          <w:sz w:val="20"/>
        </w:rPr>
        <w:t xml:space="preserve">n Urban Setting </w:t>
      </w:r>
      <w:r w:rsidR="00D35F84">
        <w:rPr>
          <w:rFonts w:cs="Times New Roman"/>
          <w:noProof/>
          <w:sz w:val="20"/>
        </w:rPr>
        <w:t>i</w:t>
      </w:r>
      <w:r w:rsidR="00D35F84" w:rsidRPr="009A0DD0">
        <w:rPr>
          <w:rFonts w:cs="Times New Roman"/>
          <w:noProof/>
          <w:sz w:val="20"/>
        </w:rPr>
        <w:t>n A Middle-Income Country</w:t>
      </w:r>
      <w:r w:rsidRPr="009A0DD0">
        <w:rPr>
          <w:rFonts w:cs="Times New Roman"/>
          <w:noProof/>
          <w:sz w:val="20"/>
        </w:rPr>
        <w:t xml:space="preserve">,” </w:t>
      </w:r>
      <w:r w:rsidRPr="009A0DD0">
        <w:rPr>
          <w:rFonts w:cs="Times New Roman"/>
          <w:i/>
          <w:iCs/>
          <w:noProof/>
          <w:sz w:val="20"/>
        </w:rPr>
        <w:t>BMC Pregnancy Childbirth J</w:t>
      </w:r>
      <w:r w:rsidR="00D35F84">
        <w:rPr>
          <w:rFonts w:cs="Times New Roman"/>
          <w:i/>
          <w:iCs/>
          <w:noProof/>
          <w:sz w:val="20"/>
        </w:rPr>
        <w:t>ournal</w:t>
      </w:r>
      <w:r w:rsidRPr="009A0DD0">
        <w:rPr>
          <w:rFonts w:cs="Times New Roman"/>
          <w:noProof/>
          <w:sz w:val="20"/>
        </w:rPr>
        <w:t>, vol. 21, pp. 1–9, 2021.</w:t>
      </w:r>
    </w:p>
    <w:p w14:paraId="5DA5AB3A" w14:textId="355FF645"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[20]</w:t>
      </w:r>
      <w:r w:rsidRPr="009A0DD0">
        <w:rPr>
          <w:rFonts w:cs="Times New Roman"/>
          <w:noProof/>
          <w:sz w:val="20"/>
        </w:rPr>
        <w:tab/>
        <w:t xml:space="preserve">R. Sarach and L. Rosyidah, “Psychological of Postpartum Mothers with Premature Babies : A Scoping Review,” </w:t>
      </w:r>
      <w:r w:rsidRPr="009A0DD0">
        <w:rPr>
          <w:rFonts w:cs="Times New Roman"/>
          <w:i/>
          <w:iCs/>
          <w:noProof/>
          <w:sz w:val="20"/>
        </w:rPr>
        <w:t>J</w:t>
      </w:r>
      <w:r w:rsidR="00A7720F">
        <w:rPr>
          <w:rFonts w:cs="Times New Roman"/>
          <w:i/>
          <w:iCs/>
          <w:noProof/>
          <w:sz w:val="20"/>
        </w:rPr>
        <w:t>ournal</w:t>
      </w:r>
      <w:r w:rsidRPr="009A0DD0">
        <w:rPr>
          <w:rFonts w:cs="Times New Roman"/>
          <w:i/>
          <w:iCs/>
          <w:noProof/>
          <w:sz w:val="20"/>
        </w:rPr>
        <w:t xml:space="preserve"> Midwifery </w:t>
      </w:r>
      <w:r w:rsidR="00A7720F">
        <w:rPr>
          <w:rFonts w:cs="Times New Roman"/>
          <w:i/>
          <w:iCs/>
          <w:noProof/>
          <w:sz w:val="20"/>
        </w:rPr>
        <w:t xml:space="preserve">and </w:t>
      </w:r>
      <w:r w:rsidRPr="009A0DD0">
        <w:rPr>
          <w:rFonts w:cs="Times New Roman"/>
          <w:i/>
          <w:iCs/>
          <w:noProof/>
          <w:sz w:val="20"/>
        </w:rPr>
        <w:t>Reprod</w:t>
      </w:r>
      <w:r w:rsidR="00A7720F">
        <w:rPr>
          <w:rFonts w:cs="Times New Roman"/>
          <w:i/>
          <w:iCs/>
          <w:noProof/>
          <w:sz w:val="20"/>
        </w:rPr>
        <w:t>uction</w:t>
      </w:r>
      <w:r w:rsidRPr="009A0DD0">
        <w:rPr>
          <w:rFonts w:cs="Times New Roman"/>
          <w:noProof/>
          <w:sz w:val="20"/>
        </w:rPr>
        <w:t>, vol. 5, no. 1, 2021.</w:t>
      </w:r>
    </w:p>
    <w:p w14:paraId="37A6BBD1" w14:textId="056F855F"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[21]</w:t>
      </w:r>
      <w:r w:rsidRPr="009A0DD0">
        <w:rPr>
          <w:rFonts w:cs="Times New Roman"/>
          <w:noProof/>
          <w:sz w:val="20"/>
        </w:rPr>
        <w:tab/>
        <w:t xml:space="preserve">I. Achmad, “Pendidikan Kesehatan Menggunakan Leaflet dan Phantom untuk Meningkatkan Keterampilan Ibu Merawat Bayi,” </w:t>
      </w:r>
      <w:r w:rsidRPr="009A0DD0">
        <w:rPr>
          <w:rFonts w:cs="Times New Roman"/>
          <w:i/>
          <w:iCs/>
          <w:noProof/>
          <w:sz w:val="20"/>
        </w:rPr>
        <w:t>Glob</w:t>
      </w:r>
      <w:r w:rsidR="00D35F84">
        <w:rPr>
          <w:rFonts w:cs="Times New Roman"/>
          <w:i/>
          <w:iCs/>
          <w:noProof/>
          <w:sz w:val="20"/>
        </w:rPr>
        <w:t>al</w:t>
      </w:r>
      <w:r w:rsidRPr="009A0DD0">
        <w:rPr>
          <w:rFonts w:cs="Times New Roman"/>
          <w:i/>
          <w:iCs/>
          <w:noProof/>
          <w:sz w:val="20"/>
        </w:rPr>
        <w:t xml:space="preserve"> Heal</w:t>
      </w:r>
      <w:r w:rsidR="00D35F84">
        <w:rPr>
          <w:rFonts w:cs="Times New Roman"/>
          <w:i/>
          <w:iCs/>
          <w:noProof/>
          <w:sz w:val="20"/>
        </w:rPr>
        <w:t>th</w:t>
      </w:r>
      <w:r w:rsidRPr="009A0DD0">
        <w:rPr>
          <w:rFonts w:cs="Times New Roman"/>
          <w:i/>
          <w:iCs/>
          <w:noProof/>
          <w:sz w:val="20"/>
        </w:rPr>
        <w:t xml:space="preserve"> Sci</w:t>
      </w:r>
      <w:r w:rsidR="00D35F84">
        <w:rPr>
          <w:rFonts w:cs="Times New Roman"/>
          <w:i/>
          <w:iCs/>
          <w:noProof/>
          <w:sz w:val="20"/>
        </w:rPr>
        <w:t>ence</w:t>
      </w:r>
      <w:r w:rsidRPr="009A0DD0">
        <w:rPr>
          <w:rFonts w:cs="Times New Roman"/>
          <w:i/>
          <w:iCs/>
          <w:noProof/>
          <w:sz w:val="20"/>
        </w:rPr>
        <w:t xml:space="preserve"> J</w:t>
      </w:r>
      <w:r w:rsidR="00D35F84">
        <w:rPr>
          <w:rFonts w:cs="Times New Roman"/>
          <w:i/>
          <w:iCs/>
          <w:noProof/>
          <w:sz w:val="20"/>
        </w:rPr>
        <w:t>ournal</w:t>
      </w:r>
      <w:r w:rsidRPr="009A0DD0">
        <w:rPr>
          <w:rFonts w:cs="Times New Roman"/>
          <w:noProof/>
          <w:sz w:val="20"/>
        </w:rPr>
        <w:t>, vol. 7, no. 3, pp. 116–120, 2022.</w:t>
      </w:r>
    </w:p>
    <w:p w14:paraId="12802269" w14:textId="455ED307"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[22]</w:t>
      </w:r>
      <w:r w:rsidRPr="009A0DD0">
        <w:rPr>
          <w:rFonts w:cs="Times New Roman"/>
          <w:noProof/>
          <w:sz w:val="20"/>
        </w:rPr>
        <w:tab/>
        <w:t xml:space="preserve">R. C. Muis, Y. Arnita, and S. Atika, </w:t>
      </w:r>
      <w:r w:rsidR="00D35F84" w:rsidRPr="009A0DD0">
        <w:rPr>
          <w:rFonts w:cs="Times New Roman"/>
          <w:noProof/>
          <w:sz w:val="20"/>
        </w:rPr>
        <w:t>“Efikasi Diri Ibu Dalam Pemberian</w:t>
      </w:r>
      <w:r w:rsidRPr="009A0DD0">
        <w:rPr>
          <w:rFonts w:cs="Times New Roman"/>
          <w:noProof/>
          <w:sz w:val="20"/>
        </w:rPr>
        <w:t xml:space="preserve"> ASI </w:t>
      </w:r>
      <w:r w:rsidR="00D35F84">
        <w:rPr>
          <w:rFonts w:cs="Times New Roman"/>
          <w:noProof/>
          <w:sz w:val="20"/>
        </w:rPr>
        <w:t>Ekslusif d</w:t>
      </w:r>
      <w:r w:rsidR="00D35F84" w:rsidRPr="009A0DD0">
        <w:rPr>
          <w:rFonts w:cs="Times New Roman"/>
          <w:noProof/>
          <w:sz w:val="20"/>
        </w:rPr>
        <w:t>i Kota Banda Aceh</w:t>
      </w:r>
      <w:r w:rsidRPr="009A0DD0">
        <w:rPr>
          <w:rFonts w:cs="Times New Roman"/>
          <w:noProof/>
          <w:sz w:val="20"/>
        </w:rPr>
        <w:t xml:space="preserve">,” </w:t>
      </w:r>
      <w:r w:rsidRPr="009A0DD0">
        <w:rPr>
          <w:rFonts w:cs="Times New Roman"/>
          <w:i/>
          <w:iCs/>
          <w:noProof/>
          <w:sz w:val="20"/>
        </w:rPr>
        <w:t>J</w:t>
      </w:r>
      <w:r w:rsidR="00D35F84">
        <w:rPr>
          <w:rFonts w:cs="Times New Roman"/>
          <w:i/>
          <w:iCs/>
          <w:noProof/>
          <w:sz w:val="20"/>
        </w:rPr>
        <w:t xml:space="preserve">urnal </w:t>
      </w:r>
      <w:r w:rsidRPr="009A0DD0">
        <w:rPr>
          <w:rFonts w:cs="Times New Roman"/>
          <w:i/>
          <w:iCs/>
          <w:noProof/>
          <w:sz w:val="20"/>
        </w:rPr>
        <w:t>I</w:t>
      </w:r>
      <w:r w:rsidR="00D35F84">
        <w:rPr>
          <w:rFonts w:cs="Times New Roman"/>
          <w:i/>
          <w:iCs/>
          <w:noProof/>
          <w:sz w:val="20"/>
        </w:rPr>
        <w:t xml:space="preserve">lmiah </w:t>
      </w:r>
      <w:r w:rsidRPr="009A0DD0">
        <w:rPr>
          <w:rFonts w:cs="Times New Roman"/>
          <w:i/>
          <w:iCs/>
          <w:noProof/>
          <w:sz w:val="20"/>
        </w:rPr>
        <w:t>M</w:t>
      </w:r>
      <w:r w:rsidR="00D35F84">
        <w:rPr>
          <w:rFonts w:cs="Times New Roman"/>
          <w:i/>
          <w:iCs/>
          <w:noProof/>
          <w:sz w:val="20"/>
        </w:rPr>
        <w:t xml:space="preserve">ahasiswa </w:t>
      </w:r>
      <w:r w:rsidRPr="009A0DD0">
        <w:rPr>
          <w:rFonts w:cs="Times New Roman"/>
          <w:i/>
          <w:iCs/>
          <w:noProof/>
          <w:sz w:val="20"/>
        </w:rPr>
        <w:t>F</w:t>
      </w:r>
      <w:r w:rsidR="00D35F84">
        <w:rPr>
          <w:rFonts w:cs="Times New Roman"/>
          <w:i/>
          <w:iCs/>
          <w:noProof/>
          <w:sz w:val="20"/>
        </w:rPr>
        <w:t xml:space="preserve">akultas </w:t>
      </w:r>
      <w:r w:rsidRPr="009A0DD0">
        <w:rPr>
          <w:rFonts w:cs="Times New Roman"/>
          <w:i/>
          <w:iCs/>
          <w:noProof/>
          <w:sz w:val="20"/>
        </w:rPr>
        <w:t>Kep</w:t>
      </w:r>
      <w:r w:rsidR="00D35F84">
        <w:rPr>
          <w:rFonts w:cs="Times New Roman"/>
          <w:i/>
          <w:iCs/>
          <w:noProof/>
          <w:sz w:val="20"/>
        </w:rPr>
        <w:t>erawatan</w:t>
      </w:r>
      <w:r w:rsidRPr="009A0DD0">
        <w:rPr>
          <w:rFonts w:cs="Times New Roman"/>
          <w:noProof/>
          <w:sz w:val="20"/>
        </w:rPr>
        <w:t>, vol. VII, pp. 2–5, 2023.</w:t>
      </w:r>
    </w:p>
    <w:p w14:paraId="58B4D5AF" w14:textId="251AC8D6" w:rsidR="009A0DD0" w:rsidRPr="009A0DD0" w:rsidRDefault="009A0DD0" w:rsidP="009A0DD0">
      <w:pPr>
        <w:widowControl w:val="0"/>
        <w:autoSpaceDE w:val="0"/>
        <w:autoSpaceDN w:val="0"/>
        <w:adjustRightInd w:val="0"/>
        <w:spacing w:before="240" w:after="240" w:line="240" w:lineRule="auto"/>
        <w:ind w:left="640" w:hanging="640"/>
        <w:rPr>
          <w:rFonts w:cs="Times New Roman"/>
          <w:noProof/>
          <w:sz w:val="20"/>
        </w:rPr>
      </w:pPr>
      <w:r w:rsidRPr="009A0DD0">
        <w:rPr>
          <w:rFonts w:cs="Times New Roman"/>
          <w:noProof/>
          <w:sz w:val="20"/>
        </w:rPr>
        <w:t>[23]</w:t>
      </w:r>
      <w:r w:rsidRPr="009A0DD0">
        <w:rPr>
          <w:rFonts w:cs="Times New Roman"/>
          <w:noProof/>
          <w:sz w:val="20"/>
        </w:rPr>
        <w:tab/>
        <w:t xml:space="preserve">M. Sentenac </w:t>
      </w:r>
      <w:r w:rsidRPr="009A0DD0">
        <w:rPr>
          <w:rFonts w:cs="Times New Roman"/>
          <w:i/>
          <w:iCs/>
          <w:noProof/>
          <w:sz w:val="20"/>
        </w:rPr>
        <w:t>et al.</w:t>
      </w:r>
      <w:r w:rsidRPr="009A0DD0">
        <w:rPr>
          <w:rFonts w:cs="Times New Roman"/>
          <w:noProof/>
          <w:sz w:val="20"/>
        </w:rPr>
        <w:t xml:space="preserve">, “Maternal </w:t>
      </w:r>
      <w:r w:rsidR="00D35F84">
        <w:rPr>
          <w:rFonts w:cs="Times New Roman"/>
          <w:noProof/>
          <w:sz w:val="20"/>
        </w:rPr>
        <w:t>Education a</w:t>
      </w:r>
      <w:r w:rsidR="00D35F84" w:rsidRPr="009A0DD0">
        <w:rPr>
          <w:rFonts w:cs="Times New Roman"/>
          <w:noProof/>
          <w:sz w:val="20"/>
        </w:rPr>
        <w:t xml:space="preserve">nd Cognitive Development In 15 </w:t>
      </w:r>
      <w:r w:rsidRPr="009A0DD0">
        <w:rPr>
          <w:rFonts w:cs="Times New Roman"/>
          <w:noProof/>
          <w:sz w:val="20"/>
        </w:rPr>
        <w:t xml:space="preserve">European </w:t>
      </w:r>
      <w:r w:rsidR="00D35F84" w:rsidRPr="009A0DD0">
        <w:rPr>
          <w:rFonts w:cs="Times New Roman"/>
          <w:noProof/>
          <w:sz w:val="20"/>
        </w:rPr>
        <w:t>Very-Preterm Birth Cohorts</w:t>
      </w:r>
      <w:r w:rsidRPr="009A0DD0">
        <w:rPr>
          <w:rFonts w:cs="Times New Roman"/>
          <w:noProof/>
          <w:sz w:val="20"/>
        </w:rPr>
        <w:t xml:space="preserve"> from the RECAP Preterm platform,” </w:t>
      </w:r>
      <w:r w:rsidRPr="009A0DD0">
        <w:rPr>
          <w:rFonts w:cs="Times New Roman"/>
          <w:i/>
          <w:iCs/>
          <w:noProof/>
          <w:sz w:val="20"/>
        </w:rPr>
        <w:t>Int</w:t>
      </w:r>
      <w:r w:rsidR="00D35F84">
        <w:rPr>
          <w:rFonts w:cs="Times New Roman"/>
          <w:i/>
          <w:iCs/>
          <w:noProof/>
          <w:sz w:val="20"/>
        </w:rPr>
        <w:t>ernational Journal of</w:t>
      </w:r>
      <w:r w:rsidRPr="009A0DD0">
        <w:rPr>
          <w:rFonts w:cs="Times New Roman"/>
          <w:i/>
          <w:iCs/>
          <w:noProof/>
          <w:sz w:val="20"/>
        </w:rPr>
        <w:t xml:space="preserve"> Epidemology</w:t>
      </w:r>
      <w:r w:rsidRPr="009A0DD0">
        <w:rPr>
          <w:rFonts w:cs="Times New Roman"/>
          <w:noProof/>
          <w:sz w:val="20"/>
        </w:rPr>
        <w:t>,</w:t>
      </w:r>
      <w:r w:rsidR="00D35F84">
        <w:rPr>
          <w:rFonts w:cs="Times New Roman"/>
          <w:noProof/>
          <w:sz w:val="20"/>
        </w:rPr>
        <w:t xml:space="preserve"> vol.50,</w:t>
      </w:r>
      <w:r w:rsidRPr="009A0DD0">
        <w:rPr>
          <w:rFonts w:cs="Times New Roman"/>
          <w:noProof/>
          <w:sz w:val="20"/>
        </w:rPr>
        <w:t xml:space="preserve"> no.</w:t>
      </w:r>
      <w:r w:rsidR="00D35F84">
        <w:rPr>
          <w:rFonts w:cs="Times New Roman"/>
          <w:noProof/>
          <w:sz w:val="20"/>
        </w:rPr>
        <w:t xml:space="preserve"> 6, </w:t>
      </w:r>
      <w:r w:rsidRPr="009A0DD0">
        <w:rPr>
          <w:rFonts w:cs="Times New Roman"/>
          <w:noProof/>
          <w:sz w:val="20"/>
        </w:rPr>
        <w:t>pp. 1824–1839, 2021, doi: 10.1093/ije/dyab170.</w:t>
      </w:r>
    </w:p>
    <w:p w14:paraId="3AC96B9F" w14:textId="0444D45B" w:rsidR="00492EFD" w:rsidRDefault="009A0DD0" w:rsidP="00A6569B">
      <w:pPr>
        <w:pStyle w:val="Acknowledgement"/>
        <w:spacing w:line="240" w:lineRule="auto"/>
        <w:rPr>
          <w:bCs w:val="0"/>
          <w:szCs w:val="21"/>
        </w:rPr>
      </w:pPr>
      <w:r>
        <w:rPr>
          <w:bCs w:val="0"/>
          <w:szCs w:val="21"/>
        </w:rPr>
        <w:fldChar w:fldCharType="end"/>
      </w:r>
    </w:p>
    <w:sectPr w:rsidR="00492EFD" w:rsidSect="006379C2">
      <w:type w:val="continuous"/>
      <w:pgSz w:w="11900" w:h="16840"/>
      <w:pgMar w:top="1134" w:right="851" w:bottom="1171" w:left="851" w:header="567" w:footer="850" w:gutter="0"/>
      <w:pgNumType w:start="38"/>
      <w:cols w:num="2"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EEDB0" w14:textId="77777777" w:rsidR="00FE4580" w:rsidRDefault="00FE4580" w:rsidP="00246C61">
      <w:pPr>
        <w:spacing w:line="240" w:lineRule="auto"/>
      </w:pPr>
      <w:r>
        <w:separator/>
      </w:r>
    </w:p>
  </w:endnote>
  <w:endnote w:type="continuationSeparator" w:id="0">
    <w:p w14:paraId="51311D18" w14:textId="77777777" w:rsidR="00FE4580" w:rsidRDefault="00FE4580" w:rsidP="00246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stral">
    <w:panose1 w:val="03090702030407020403"/>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2199C" w14:textId="77777777" w:rsidR="001F1FA7" w:rsidRDefault="001F1FA7">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14:paraId="100D1BE3" w14:textId="77777777" w:rsidR="001F1FA7" w:rsidRDefault="001F1FA7">
    <w:pPr>
      <w:pStyle w:val="Footer"/>
      <w:tabs>
        <w:tab w:val="clear" w:pos="9360"/>
        <w:tab w:val="right" w:pos="10206"/>
      </w:tabs>
      <w:ind w:right="-8" w:firstLine="360"/>
    </w:pPr>
    <w:proofErr w:type="spellStart"/>
    <w:r>
      <w:t>Fathia</w:t>
    </w:r>
    <w:proofErr w:type="spellEnd"/>
    <w:r>
      <w:t xml:space="preserve">, M, </w:t>
    </w:r>
    <w:r>
      <w:rPr>
        <w:i/>
        <w:iCs/>
      </w:rPr>
      <w:t>Et Al</w:t>
    </w:r>
    <w:r>
      <w:tab/>
    </w:r>
    <w:r>
      <w:tab/>
      <w:t xml:space="preserve">DOI: </w:t>
    </w:r>
    <w:hyperlink r:id="rId1" w:history="1">
      <w:r w:rsidRPr="0009145B">
        <w:rPr>
          <w:rStyle w:val="Hyperlink"/>
          <w:rFonts w:cs="Times New Roman"/>
          <w:szCs w:val="18"/>
          <w:shd w:val="clear" w:color="auto" w:fill="FFFFFF"/>
        </w:rPr>
        <w:t>http://dx.doi.org/10.35730/jk.v12i1.810</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5B310" w14:textId="00BE9D40" w:rsidR="001F1FA7" w:rsidRDefault="001F1FA7">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C516B1">
      <w:rPr>
        <w:rStyle w:val="PageNumber"/>
        <w:noProof/>
      </w:rPr>
      <w:t>42</w:t>
    </w:r>
    <w:r>
      <w:rPr>
        <w:rStyle w:val="PageNumber"/>
      </w:rPr>
      <w:fldChar w:fldCharType="end"/>
    </w:r>
  </w:p>
  <w:p w14:paraId="59234574" w14:textId="19D5A0D4" w:rsidR="001F1FA7" w:rsidRDefault="001F1FA7">
    <w:pPr>
      <w:pStyle w:val="Footer"/>
      <w:ind w:right="360"/>
    </w:pPr>
    <w:r>
      <w:t xml:space="preserve">DOI: </w:t>
    </w:r>
    <w:hyperlink r:id="rId1" w:history="1">
      <w:r w:rsidRPr="000724EE">
        <w:rPr>
          <w:rStyle w:val="Hyperlink"/>
          <w:rFonts w:cs="Times New Roman"/>
          <w:szCs w:val="18"/>
          <w:shd w:val="clear" w:color="auto" w:fill="FFFFFF"/>
        </w:rPr>
        <w:t>http://dx.doi.org/....</w:t>
      </w:r>
    </w:hyperlink>
    <w:r>
      <w:rPr>
        <w:sz w:val="16"/>
      </w:rPr>
      <w:tab/>
    </w:r>
    <w:r>
      <w:rPr>
        <w:sz w:val="16"/>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9A7B" w14:textId="77777777" w:rsidR="001F1FA7" w:rsidRDefault="001F1FA7">
    <w:pPr>
      <w:pStyle w:val="Footer"/>
      <w:tabs>
        <w:tab w:val="clear" w:pos="4680"/>
        <w:tab w:val="clear" w:pos="9360"/>
        <w:tab w:val="center" w:pos="5103"/>
        <w:tab w:val="right" w:pos="9498"/>
      </w:tabs>
      <w:ind w:right="360"/>
    </w:pPr>
  </w:p>
  <w:p w14:paraId="71944828" w14:textId="77777777" w:rsidR="001F1FA7" w:rsidRPr="00E94AB7" w:rsidRDefault="001F1FA7">
    <w:pPr>
      <w:pStyle w:val="Footer"/>
      <w:tabs>
        <w:tab w:val="clear" w:pos="4680"/>
        <w:tab w:val="clear" w:pos="9360"/>
        <w:tab w:val="center" w:pos="5103"/>
        <w:tab w:val="right" w:pos="9498"/>
      </w:tabs>
      <w:ind w:right="360"/>
      <w:rPr>
        <w:rFonts w:cs="Times New Roman"/>
      </w:rPr>
    </w:pPr>
    <w:r>
      <w:t>DOI:</w:t>
    </w:r>
    <w:r w:rsidRPr="00766ABE">
      <w:rPr>
        <w:rFonts w:cs="Times New Roman"/>
        <w:szCs w:val="18"/>
      </w:rPr>
      <w:t xml:space="preserve"> </w:t>
    </w:r>
    <w:hyperlink r:id="rId1" w:history="1">
      <w:r w:rsidRPr="000724EE">
        <w:rPr>
          <w:rStyle w:val="Hyperlink"/>
          <w:rFonts w:cs="Times New Roman"/>
          <w:szCs w:val="18"/>
          <w:shd w:val="clear" w:color="auto" w:fill="FFFFFF"/>
        </w:rPr>
        <w:t>http://dx.doi.org/.....</w:t>
      </w:r>
    </w:hyperlink>
    <w:r>
      <w:rPr>
        <w:rFonts w:cs="Times New Roman"/>
        <w:szCs w:val="18"/>
        <w:shd w:val="clear" w:color="auto" w:fill="FFFFFF"/>
      </w:rPr>
      <w:t xml:space="preserve"> </w:t>
    </w:r>
    <w:r w:rsidRPr="00766ABE">
      <w:rPr>
        <w:rFonts w:cs="Times New Roman"/>
        <w:color w:val="0070C0"/>
        <w:szCs w:val="18"/>
      </w:rPr>
      <w:t xml:space="preserve"> </w:t>
    </w:r>
    <w:r>
      <w:tab/>
    </w:r>
    <w:r>
      <w:tab/>
    </w:r>
    <w:hyperlink r:id="rId2" w:history="1">
      <w:r w:rsidRPr="00E94AB7">
        <w:rPr>
          <w:rStyle w:val="Hyperlink"/>
          <w:rFonts w:cs="Times New Roman"/>
          <w:color w:val="ED592F"/>
          <w:shd w:val="clear" w:color="auto" w:fill="FFFFFF"/>
        </w:rPr>
        <w:t xml:space="preserve">Jurnal </w:t>
      </w:r>
      <w:proofErr w:type="spellStart"/>
      <w:r w:rsidRPr="00E94AB7">
        <w:rPr>
          <w:rStyle w:val="Hyperlink"/>
          <w:rFonts w:cs="Times New Roman"/>
          <w:color w:val="ED592F"/>
          <w:shd w:val="clear" w:color="auto" w:fill="FFFFFF"/>
        </w:rPr>
        <w:t>Kesehatan</w:t>
      </w:r>
      <w:proofErr w:type="spellEnd"/>
      <w:r w:rsidRPr="00E94AB7">
        <w:rPr>
          <w:rStyle w:val="Hyperlink"/>
          <w:rFonts w:cs="Times New Roman"/>
          <w:color w:val="ED592F"/>
          <w:shd w:val="clear" w:color="auto" w:fill="FFFFFF"/>
        </w:rPr>
        <w:t> </w:t>
      </w:r>
    </w:hyperlink>
    <w:r w:rsidRPr="00E94AB7">
      <w:rPr>
        <w:rFonts w:cs="Times New Roman"/>
        <w:color w:val="2C3E50"/>
        <w:shd w:val="clear" w:color="auto" w:fill="FFFFFF"/>
      </w:rPr>
      <w:t>is licensed under </w:t>
    </w:r>
    <w:hyperlink r:id="rId3" w:tgtFrame="_blank" w:history="1">
      <w:r w:rsidRPr="00E94AB7">
        <w:rPr>
          <w:rStyle w:val="Hyperlink"/>
          <w:rFonts w:cs="Times New Roman"/>
          <w:color w:val="ED592F"/>
          <w:shd w:val="clear" w:color="auto" w:fill="FFFFFF"/>
        </w:rPr>
        <w:t>CC BY-SA 4.0</w:t>
      </w:r>
    </w:hyperlink>
  </w:p>
  <w:p w14:paraId="60A120D0" w14:textId="77777777" w:rsidR="001F1FA7" w:rsidRDefault="001F1FA7">
    <w:pPr>
      <w:pStyle w:val="Footer"/>
      <w:tabs>
        <w:tab w:val="clear" w:pos="4680"/>
        <w:tab w:val="clear" w:pos="9360"/>
        <w:tab w:val="center" w:pos="5103"/>
        <w:tab w:val="right" w:pos="9498"/>
      </w:tabs>
      <w:ind w:right="360"/>
      <w:jc w:val="right"/>
    </w:pPr>
    <w:r>
      <w:tab/>
    </w:r>
    <w:r>
      <w:tab/>
    </w:r>
    <w:r>
      <w:rPr>
        <w:rFonts w:cs="Times New Roman"/>
      </w:rPr>
      <w:t xml:space="preserve">© </w:t>
    </w:r>
    <w:hyperlink r:id="rId4" w:history="1">
      <w:r w:rsidRPr="00E94AB7">
        <w:rPr>
          <w:rStyle w:val="Hyperlink"/>
          <w:rFonts w:cs="Times New Roman"/>
        </w:rPr>
        <w:t xml:space="preserve">Jurnal </w:t>
      </w:r>
      <w:proofErr w:type="spellStart"/>
      <w:r w:rsidRPr="00E94AB7">
        <w:rPr>
          <w:rStyle w:val="Hyperlink"/>
          <w:rFonts w:cs="Times New Roman"/>
        </w:rPr>
        <w:t>Kesehatan</w:t>
      </w:r>
      <w:proofErr w:type="spellEnd"/>
    </w:hyperlink>
  </w:p>
  <w:p w14:paraId="2074B630" w14:textId="77777777" w:rsidR="001F1FA7" w:rsidRPr="00540434" w:rsidRDefault="001F1FA7">
    <w:pPr>
      <w:pStyle w:val="Footer"/>
      <w:tabs>
        <w:tab w:val="clear" w:pos="4680"/>
        <w:tab w:val="clear" w:pos="9360"/>
        <w:tab w:val="left" w:pos="2744"/>
        <w:tab w:val="center" w:pos="5103"/>
        <w:tab w:val="right" w:pos="9498"/>
      </w:tabs>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3AA71" w14:textId="77777777" w:rsidR="00FE4580" w:rsidRDefault="00FE4580" w:rsidP="00246C61">
      <w:pPr>
        <w:spacing w:line="240" w:lineRule="auto"/>
      </w:pPr>
      <w:r>
        <w:separator/>
      </w:r>
    </w:p>
  </w:footnote>
  <w:footnote w:type="continuationSeparator" w:id="0">
    <w:p w14:paraId="755A9FFE" w14:textId="77777777" w:rsidR="00FE4580" w:rsidRDefault="00FE4580" w:rsidP="00246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846B7" w14:textId="77777777" w:rsidR="001F1FA7" w:rsidRPr="00540434" w:rsidRDefault="001F1FA7">
    <w:pPr>
      <w:pStyle w:val="Header"/>
      <w:jc w:val="center"/>
      <w:rPr>
        <w:szCs w:val="18"/>
      </w:rPr>
    </w:pPr>
    <w:proofErr w:type="spellStart"/>
    <w:r>
      <w:rPr>
        <w:rFonts w:cs="Times New Roman"/>
        <w:smallCaps/>
        <w:color w:val="808080" w:themeColor="background1" w:themeShade="80"/>
        <w:szCs w:val="18"/>
      </w:rPr>
      <w:t>Margaretha</w:t>
    </w:r>
    <w:proofErr w:type="spellEnd"/>
    <w:r>
      <w:rPr>
        <w:rFonts w:cs="Times New Roman"/>
        <w:smallCaps/>
        <w:color w:val="808080" w:themeColor="background1" w:themeShade="80"/>
        <w:szCs w:val="18"/>
      </w:rPr>
      <w:t>, SEPM,</w:t>
    </w:r>
    <w:r w:rsidRPr="00540434">
      <w:rPr>
        <w:rFonts w:cs="Times New Roman"/>
        <w:smallCaps/>
        <w:color w:val="808080" w:themeColor="background1" w:themeShade="80"/>
        <w:szCs w:val="18"/>
      </w:rPr>
      <w:t xml:space="preserve"> </w:t>
    </w:r>
    <w:r w:rsidRPr="000106BA">
      <w:rPr>
        <w:rFonts w:cs="Times New Roman"/>
        <w:i/>
        <w:iCs/>
        <w:smallCaps/>
        <w:color w:val="808080" w:themeColor="background1" w:themeShade="80"/>
        <w:szCs w:val="18"/>
      </w:rPr>
      <w:t>Et Al</w:t>
    </w:r>
    <w:r w:rsidRPr="00540434">
      <w:rPr>
        <w:rFonts w:cs="Times New Roman"/>
        <w:smallCaps/>
        <w:color w:val="808080" w:themeColor="background1" w:themeShade="80"/>
        <w:szCs w:val="18"/>
      </w:rPr>
      <w:t xml:space="preserve">/ Jurnal </w:t>
    </w:r>
    <w:proofErr w:type="spellStart"/>
    <w:r w:rsidRPr="00540434">
      <w:rPr>
        <w:rFonts w:cs="Times New Roman"/>
        <w:smallCaps/>
        <w:color w:val="808080" w:themeColor="background1" w:themeShade="80"/>
        <w:szCs w:val="18"/>
      </w:rPr>
      <w:t>Kesehatan</w:t>
    </w:r>
    <w:proofErr w:type="spellEnd"/>
    <w:r w:rsidRPr="00540434">
      <w:rPr>
        <w:rFonts w:cs="Times New Roman"/>
        <w:smallCaps/>
        <w:color w:val="808080" w:themeColor="background1" w:themeShade="80"/>
        <w:szCs w:val="18"/>
      </w:rPr>
      <w:t xml:space="preserve"> - Volume 11 </w:t>
    </w:r>
    <w:r>
      <w:rPr>
        <w:rFonts w:cs="Times New Roman"/>
        <w:smallCaps/>
        <w:color w:val="808080" w:themeColor="background1" w:themeShade="80"/>
        <w:szCs w:val="18"/>
      </w:rPr>
      <w:t xml:space="preserve">Special Issue </w:t>
    </w:r>
    <w:proofErr w:type="gramStart"/>
    <w:r>
      <w:rPr>
        <w:rFonts w:cs="Times New Roman"/>
        <w:smallCaps/>
        <w:color w:val="808080" w:themeColor="background1" w:themeShade="80"/>
        <w:szCs w:val="18"/>
      </w:rPr>
      <w:t xml:space="preserve">HKN </w:t>
    </w:r>
    <w:r w:rsidRPr="00540434">
      <w:rPr>
        <w:rFonts w:cs="Times New Roman"/>
        <w:smallCaps/>
        <w:color w:val="808080" w:themeColor="background1" w:themeShade="80"/>
        <w:szCs w:val="18"/>
      </w:rPr>
      <w:t xml:space="preserve"> (</w:t>
    </w:r>
    <w:proofErr w:type="gramEnd"/>
    <w:r w:rsidRPr="00540434">
      <w:rPr>
        <w:rFonts w:cs="Times New Roman"/>
        <w:smallCaps/>
        <w:color w:val="808080" w:themeColor="background1" w:themeShade="80"/>
        <w:szCs w:val="18"/>
      </w:rPr>
      <w:t xml:space="preserve">2020) </w:t>
    </w:r>
    <w:r>
      <w:rPr>
        <w:rFonts w:cs="Times New Roman"/>
        <w:smallCaps/>
        <w:color w:val="808080" w:themeColor="background1" w:themeShade="80"/>
        <w:szCs w:val="18"/>
      </w:rPr>
      <w:t>261</w:t>
    </w:r>
    <w:r w:rsidRPr="00540434">
      <w:rPr>
        <w:rFonts w:cs="Times New Roman"/>
        <w:smallCaps/>
        <w:color w:val="808080" w:themeColor="background1" w:themeShade="80"/>
        <w:szCs w:val="18"/>
      </w:rPr>
      <w:t xml:space="preserve"> - </w:t>
    </w:r>
    <w:r>
      <w:rPr>
        <w:rFonts w:cs="Times New Roman"/>
        <w:smallCaps/>
        <w:color w:val="808080" w:themeColor="background1" w:themeShade="80"/>
        <w:szCs w:val="18"/>
      </w:rPr>
      <w:t>267</w:t>
    </w:r>
  </w:p>
  <w:p w14:paraId="496DBFC9" w14:textId="77777777" w:rsidR="001F1FA7" w:rsidRPr="000106BA" w:rsidRDefault="001F1F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AF488" w14:textId="77777777" w:rsidR="001F1FA7" w:rsidRPr="00540434" w:rsidRDefault="001F1FA7">
    <w:pPr>
      <w:pStyle w:val="Header"/>
      <w:jc w:val="center"/>
      <w:rPr>
        <w:szCs w:val="18"/>
      </w:rPr>
    </w:pPr>
    <w:proofErr w:type="spellStart"/>
    <w:r>
      <w:rPr>
        <w:rFonts w:cs="Times New Roman"/>
        <w:smallCaps/>
        <w:color w:val="808080" w:themeColor="background1" w:themeShade="80"/>
        <w:szCs w:val="18"/>
      </w:rPr>
      <w:t>Margaretha</w:t>
    </w:r>
    <w:proofErr w:type="spellEnd"/>
    <w:r>
      <w:rPr>
        <w:rFonts w:cs="Times New Roman"/>
        <w:smallCaps/>
        <w:color w:val="808080" w:themeColor="background1" w:themeShade="80"/>
        <w:szCs w:val="18"/>
      </w:rPr>
      <w:t>, SEPM,</w:t>
    </w:r>
    <w:r w:rsidRPr="00540434">
      <w:rPr>
        <w:rFonts w:cs="Times New Roman"/>
        <w:smallCaps/>
        <w:color w:val="808080" w:themeColor="background1" w:themeShade="80"/>
        <w:szCs w:val="18"/>
      </w:rPr>
      <w:t xml:space="preserve"> </w:t>
    </w:r>
    <w:r w:rsidRPr="000106BA">
      <w:rPr>
        <w:rFonts w:cs="Times New Roman"/>
        <w:i/>
        <w:iCs/>
        <w:smallCaps/>
        <w:color w:val="808080" w:themeColor="background1" w:themeShade="80"/>
        <w:szCs w:val="18"/>
      </w:rPr>
      <w:t>Et Al</w:t>
    </w:r>
    <w:r w:rsidRPr="00540434">
      <w:rPr>
        <w:rFonts w:cs="Times New Roman"/>
        <w:smallCaps/>
        <w:color w:val="808080" w:themeColor="background1" w:themeShade="80"/>
        <w:szCs w:val="18"/>
      </w:rPr>
      <w:t xml:space="preserve">/ Jurnal </w:t>
    </w:r>
    <w:proofErr w:type="spellStart"/>
    <w:r w:rsidRPr="00540434">
      <w:rPr>
        <w:rFonts w:cs="Times New Roman"/>
        <w:smallCaps/>
        <w:color w:val="808080" w:themeColor="background1" w:themeShade="80"/>
        <w:szCs w:val="18"/>
      </w:rPr>
      <w:t>Kesehatan</w:t>
    </w:r>
    <w:proofErr w:type="spellEnd"/>
    <w:r w:rsidRPr="00540434">
      <w:rPr>
        <w:rFonts w:cs="Times New Roman"/>
        <w:smallCaps/>
        <w:color w:val="808080" w:themeColor="background1" w:themeShade="80"/>
        <w:szCs w:val="18"/>
      </w:rPr>
      <w:t xml:space="preserve"> - Volume 11 </w:t>
    </w:r>
    <w:r>
      <w:rPr>
        <w:rFonts w:cs="Times New Roman"/>
        <w:smallCaps/>
        <w:color w:val="808080" w:themeColor="background1" w:themeShade="80"/>
        <w:szCs w:val="18"/>
      </w:rPr>
      <w:t>Special Issue HKN</w:t>
    </w:r>
    <w:r w:rsidRPr="00540434">
      <w:rPr>
        <w:rFonts w:cs="Times New Roman"/>
        <w:smallCaps/>
        <w:color w:val="808080" w:themeColor="background1" w:themeShade="80"/>
        <w:szCs w:val="18"/>
      </w:rPr>
      <w:t xml:space="preserve"> (2020) </w:t>
    </w:r>
    <w:r>
      <w:rPr>
        <w:rFonts w:cs="Times New Roman"/>
        <w:smallCaps/>
        <w:color w:val="808080" w:themeColor="background1" w:themeShade="80"/>
        <w:szCs w:val="18"/>
      </w:rPr>
      <w:t>261</w:t>
    </w:r>
    <w:r w:rsidRPr="00540434">
      <w:rPr>
        <w:rFonts w:cs="Times New Roman"/>
        <w:smallCaps/>
        <w:color w:val="808080" w:themeColor="background1" w:themeShade="80"/>
        <w:szCs w:val="18"/>
      </w:rPr>
      <w:t xml:space="preserve"> </w:t>
    </w:r>
    <w:r>
      <w:rPr>
        <w:rFonts w:cs="Times New Roman"/>
        <w:smallCaps/>
        <w:color w:val="808080" w:themeColor="background1" w:themeShade="80"/>
        <w:szCs w:val="18"/>
      </w:rPr>
      <w:t>-267</w:t>
    </w:r>
  </w:p>
  <w:p w14:paraId="6A63C039" w14:textId="77777777" w:rsidR="001F1FA7" w:rsidRPr="0039022A" w:rsidRDefault="001F1F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804"/>
      <w:gridCol w:w="1559"/>
    </w:tblGrid>
    <w:tr w:rsidR="001F1FA7" w:rsidRPr="00F94815" w14:paraId="7DF0119D" w14:textId="77777777">
      <w:trPr>
        <w:trHeight w:val="276"/>
      </w:trPr>
      <w:tc>
        <w:tcPr>
          <w:tcW w:w="9781" w:type="dxa"/>
          <w:gridSpan w:val="3"/>
          <w:tcBorders>
            <w:bottom w:val="single" w:sz="4" w:space="0" w:color="auto"/>
          </w:tcBorders>
        </w:tcPr>
        <w:p w14:paraId="72E2B2BE" w14:textId="77777777" w:rsidR="001F1FA7" w:rsidRPr="00540434" w:rsidRDefault="001F1FA7">
          <w:pPr>
            <w:pStyle w:val="Header"/>
            <w:jc w:val="center"/>
            <w:rPr>
              <w:rFonts w:cs="Times New Roman"/>
              <w:smallCaps/>
              <w:color w:val="808080" w:themeColor="background1" w:themeShade="80"/>
              <w:szCs w:val="18"/>
            </w:rPr>
          </w:pPr>
          <w:r w:rsidRPr="00540434">
            <w:rPr>
              <w:rFonts w:cs="Times New Roman"/>
              <w:smallCaps/>
              <w:color w:val="808080" w:themeColor="background1" w:themeShade="80"/>
              <w:szCs w:val="18"/>
            </w:rPr>
            <w:t xml:space="preserve">Jurnal </w:t>
          </w:r>
          <w:proofErr w:type="spellStart"/>
          <w:r w:rsidRPr="00540434">
            <w:rPr>
              <w:rFonts w:cs="Times New Roman"/>
              <w:smallCaps/>
              <w:color w:val="808080" w:themeColor="background1" w:themeShade="80"/>
              <w:szCs w:val="18"/>
            </w:rPr>
            <w:t>kesehatan</w:t>
          </w:r>
          <w:proofErr w:type="spellEnd"/>
          <w:r w:rsidRPr="00540434">
            <w:rPr>
              <w:rFonts w:cs="Times New Roman"/>
              <w:smallCaps/>
              <w:color w:val="808080" w:themeColor="background1" w:themeShade="80"/>
              <w:szCs w:val="18"/>
            </w:rPr>
            <w:t xml:space="preserve"> – Volume </w:t>
          </w:r>
          <w:r>
            <w:rPr>
              <w:rFonts w:cs="Times New Roman"/>
              <w:smallCaps/>
              <w:color w:val="808080" w:themeColor="background1" w:themeShade="80"/>
              <w:szCs w:val="18"/>
            </w:rPr>
            <w:t xml:space="preserve">… </w:t>
          </w:r>
          <w:proofErr w:type="spellStart"/>
          <w:r>
            <w:rPr>
              <w:rFonts w:cs="Times New Roman"/>
              <w:smallCaps/>
              <w:color w:val="808080" w:themeColor="background1" w:themeShade="80"/>
              <w:szCs w:val="18"/>
            </w:rPr>
            <w:t>Nomor</w:t>
          </w:r>
          <w:proofErr w:type="spellEnd"/>
          <w:r>
            <w:rPr>
              <w:rFonts w:cs="Times New Roman"/>
              <w:smallCaps/>
              <w:color w:val="808080" w:themeColor="background1" w:themeShade="80"/>
              <w:szCs w:val="18"/>
            </w:rPr>
            <w:t xml:space="preserve"> …  </w:t>
          </w:r>
          <w:r w:rsidRPr="00540434">
            <w:rPr>
              <w:rFonts w:cs="Times New Roman"/>
              <w:smallCaps/>
              <w:color w:val="808080" w:themeColor="background1" w:themeShade="80"/>
              <w:szCs w:val="18"/>
            </w:rPr>
            <w:t>(202</w:t>
          </w:r>
          <w:r>
            <w:rPr>
              <w:rFonts w:cs="Times New Roman"/>
              <w:smallCaps/>
              <w:color w:val="808080" w:themeColor="background1" w:themeShade="80"/>
              <w:szCs w:val="18"/>
            </w:rPr>
            <w:t>1</w:t>
          </w:r>
          <w:r w:rsidRPr="00540434">
            <w:rPr>
              <w:rFonts w:cs="Times New Roman"/>
              <w:smallCaps/>
              <w:color w:val="808080" w:themeColor="background1" w:themeShade="80"/>
              <w:szCs w:val="18"/>
            </w:rPr>
            <w:t xml:space="preserve">) </w:t>
          </w:r>
          <w:r>
            <w:rPr>
              <w:rFonts w:cs="Times New Roman"/>
              <w:smallCaps/>
              <w:color w:val="808080" w:themeColor="background1" w:themeShade="80"/>
              <w:szCs w:val="18"/>
            </w:rPr>
            <w:t>…</w:t>
          </w:r>
          <w:r w:rsidRPr="00540434">
            <w:rPr>
              <w:rFonts w:cs="Times New Roman"/>
              <w:smallCaps/>
              <w:color w:val="808080" w:themeColor="background1" w:themeShade="80"/>
              <w:szCs w:val="18"/>
            </w:rPr>
            <w:t xml:space="preserve"> - </w:t>
          </w:r>
          <w:r>
            <w:rPr>
              <w:rFonts w:cs="Times New Roman"/>
              <w:smallCaps/>
              <w:color w:val="808080" w:themeColor="background1" w:themeShade="80"/>
              <w:szCs w:val="18"/>
            </w:rPr>
            <w:t>…</w:t>
          </w:r>
        </w:p>
      </w:tc>
    </w:tr>
    <w:tr w:rsidR="001F1FA7" w:rsidRPr="00F94815" w14:paraId="3104D32F" w14:textId="77777777">
      <w:trPr>
        <w:trHeight w:val="140"/>
      </w:trPr>
      <w:tc>
        <w:tcPr>
          <w:tcW w:w="9781" w:type="dxa"/>
          <w:gridSpan w:val="3"/>
          <w:tcBorders>
            <w:top w:val="single" w:sz="4" w:space="0" w:color="auto"/>
          </w:tcBorders>
        </w:tcPr>
        <w:p w14:paraId="7DE0B821" w14:textId="77777777" w:rsidR="001F1FA7" w:rsidRPr="00F94815" w:rsidRDefault="001F1FA7">
          <w:pPr>
            <w:pStyle w:val="Header"/>
            <w:jc w:val="center"/>
            <w:rPr>
              <w:rFonts w:cs="Times New Roman"/>
              <w:color w:val="808080" w:themeColor="background1" w:themeShade="80"/>
              <w:sz w:val="13"/>
            </w:rPr>
          </w:pPr>
        </w:p>
      </w:tc>
    </w:tr>
    <w:tr w:rsidR="001F1FA7" w14:paraId="75A7B159" w14:textId="77777777">
      <w:trPr>
        <w:trHeight w:val="1101"/>
      </w:trPr>
      <w:tc>
        <w:tcPr>
          <w:tcW w:w="1418" w:type="dxa"/>
          <w:vAlign w:val="center"/>
        </w:tcPr>
        <w:p w14:paraId="21267C08" w14:textId="77777777" w:rsidR="001F1FA7" w:rsidRDefault="001F1FA7">
          <w:pPr>
            <w:pStyle w:val="Header"/>
            <w:jc w:val="center"/>
          </w:pPr>
          <w:r w:rsidRPr="00800343">
            <w:rPr>
              <w:noProof/>
              <w:color w:val="2E74B5"/>
            </w:rPr>
            <w:drawing>
              <wp:anchor distT="0" distB="0" distL="114300" distR="114300" simplePos="0" relativeHeight="251659264" behindDoc="0" locked="0" layoutInCell="1" allowOverlap="1" wp14:anchorId="0BDE18AA" wp14:editId="6264EEAC">
                <wp:simplePos x="0" y="0"/>
                <wp:positionH relativeFrom="column">
                  <wp:posOffset>-161925</wp:posOffset>
                </wp:positionH>
                <wp:positionV relativeFrom="paragraph">
                  <wp:posOffset>-15875</wp:posOffset>
                </wp:positionV>
                <wp:extent cx="942975" cy="923925"/>
                <wp:effectExtent l="0" t="0" r="9525" b="9525"/>
                <wp:wrapNone/>
                <wp:docPr id="1" name="Picture 1" descr="D:\HAFARA (Mei 2019)\CLIENT ON PROCESS\INSTITUT PRIMA NUSANTARA BUKIT TINGGI\LOGO INSTIT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HAFARA (Mei 2019)\CLIENT ON PROCESS\INSTITUT PRIMA NUSANTARA BUKIT TINGGI\LOGO INSTITU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923925"/>
                        </a:xfrm>
                        <a:prstGeom prst="rect">
                          <a:avLst/>
                        </a:prstGeom>
                        <a:noFill/>
                        <a:ln>
                          <a:noFill/>
                        </a:ln>
                      </pic:spPr>
                    </pic:pic>
                  </a:graphicData>
                </a:graphic>
              </wp:anchor>
            </w:drawing>
          </w:r>
        </w:p>
      </w:tc>
      <w:tc>
        <w:tcPr>
          <w:tcW w:w="6804" w:type="dxa"/>
          <w:shd w:val="clear" w:color="auto" w:fill="D9E2F3" w:themeFill="accent1" w:themeFillTint="33"/>
          <w:vAlign w:val="center"/>
        </w:tcPr>
        <w:p w14:paraId="5C70FD18" w14:textId="77777777" w:rsidR="001F1FA7" w:rsidRDefault="001F1FA7">
          <w:pPr>
            <w:pStyle w:val="Header"/>
            <w:spacing w:before="120" w:line="360" w:lineRule="auto"/>
            <w:jc w:val="center"/>
            <w:rPr>
              <w:rFonts w:ascii="Cambria" w:hAnsi="Cambria"/>
              <w:b/>
              <w:sz w:val="32"/>
            </w:rPr>
          </w:pPr>
          <w:r>
            <w:rPr>
              <w:rFonts w:cs="Times New Roman"/>
              <w:sz w:val="13"/>
            </w:rPr>
            <w:t xml:space="preserve">Available </w:t>
          </w:r>
          <w:r w:rsidRPr="00356858">
            <w:rPr>
              <w:rFonts w:cs="Times New Roman"/>
              <w:i/>
              <w:sz w:val="13"/>
            </w:rPr>
            <w:t>online</w:t>
          </w:r>
          <w:r w:rsidRPr="00356858">
            <w:rPr>
              <w:rFonts w:cs="Times New Roman"/>
              <w:sz w:val="13"/>
            </w:rPr>
            <w:t xml:space="preserve"> </w:t>
          </w:r>
          <w:r>
            <w:rPr>
              <w:rFonts w:cs="Times New Roman"/>
              <w:sz w:val="13"/>
            </w:rPr>
            <w:t>at</w:t>
          </w:r>
          <w:r w:rsidRPr="00356858">
            <w:rPr>
              <w:rFonts w:cs="Times New Roman"/>
              <w:sz w:val="13"/>
            </w:rPr>
            <w:t xml:space="preserve"> : </w:t>
          </w:r>
          <w:hyperlink r:id="rId2" w:history="1">
            <w:r w:rsidRPr="00FA2997">
              <w:rPr>
                <w:rStyle w:val="Hyperlink"/>
                <w:rFonts w:cs="Times New Roman"/>
                <w:sz w:val="13"/>
              </w:rPr>
              <w:t>http://ejurnal.stikesprimanusantara.ac.id/</w:t>
            </w:r>
          </w:hyperlink>
        </w:p>
        <w:p w14:paraId="75AA78C7" w14:textId="77777777" w:rsidR="001F1FA7" w:rsidRPr="004D3087" w:rsidRDefault="001F1FA7">
          <w:pPr>
            <w:pStyle w:val="Header"/>
            <w:spacing w:line="240" w:lineRule="auto"/>
            <w:jc w:val="center"/>
            <w:rPr>
              <w:rFonts w:ascii="Mistral" w:hAnsi="Mistral" w:cs="Times New Roman"/>
              <w:bCs/>
              <w:sz w:val="58"/>
              <w:szCs w:val="58"/>
            </w:rPr>
          </w:pPr>
          <w:r w:rsidRPr="004D3087">
            <w:rPr>
              <w:rFonts w:ascii="Mistral" w:hAnsi="Mistral" w:cs="Times New Roman"/>
              <w:bCs/>
              <w:sz w:val="58"/>
              <w:szCs w:val="58"/>
            </w:rPr>
            <w:t xml:space="preserve">Jurnal </w:t>
          </w:r>
          <w:proofErr w:type="spellStart"/>
          <w:r w:rsidRPr="004D3087">
            <w:rPr>
              <w:rFonts w:ascii="Mistral" w:hAnsi="Mistral" w:cs="Times New Roman"/>
              <w:bCs/>
              <w:sz w:val="58"/>
              <w:szCs w:val="58"/>
            </w:rPr>
            <w:t>Kesehatan</w:t>
          </w:r>
          <w:proofErr w:type="spellEnd"/>
          <w:r w:rsidRPr="004D3087">
            <w:rPr>
              <w:rFonts w:ascii="Mistral" w:hAnsi="Mistral" w:cs="Times New Roman"/>
              <w:bCs/>
              <w:sz w:val="58"/>
              <w:szCs w:val="58"/>
            </w:rPr>
            <w:t xml:space="preserve"> </w:t>
          </w:r>
        </w:p>
        <w:p w14:paraId="27E85C30" w14:textId="77777777" w:rsidR="001F1FA7" w:rsidRPr="00D215D9" w:rsidRDefault="001F1FA7">
          <w:pPr>
            <w:pStyle w:val="Header"/>
            <w:spacing w:line="240" w:lineRule="auto"/>
            <w:jc w:val="center"/>
            <w:rPr>
              <w:rStyle w:val="Hyperlink"/>
              <w:rFonts w:ascii="Mistral" w:hAnsi="Mistral" w:cs="Times New Roman"/>
              <w:sz w:val="13"/>
            </w:rPr>
          </w:pPr>
        </w:p>
        <w:p w14:paraId="18255483" w14:textId="77777777" w:rsidR="001F1FA7" w:rsidRPr="00303ACB" w:rsidRDefault="001F1FA7">
          <w:pPr>
            <w:pStyle w:val="Header"/>
            <w:spacing w:after="120"/>
            <w:jc w:val="center"/>
            <w:rPr>
              <w:rFonts w:cs="Times New Roman"/>
              <w:sz w:val="13"/>
            </w:rPr>
          </w:pPr>
          <w:r>
            <w:rPr>
              <w:rStyle w:val="Hyperlink"/>
              <w:rFonts w:cs="Times New Roman"/>
              <w:sz w:val="13"/>
            </w:rPr>
            <w:t xml:space="preserve">|    </w:t>
          </w:r>
          <w:r w:rsidRPr="00303ACB">
            <w:rPr>
              <w:rStyle w:val="Hyperlink"/>
              <w:rFonts w:cs="Times New Roman"/>
              <w:sz w:val="13"/>
            </w:rPr>
            <w:t>ISSN (</w:t>
          </w:r>
          <w:r>
            <w:rPr>
              <w:rStyle w:val="Hyperlink"/>
              <w:rFonts w:cs="Times New Roman"/>
              <w:sz w:val="13"/>
            </w:rPr>
            <w:t>Print</w:t>
          </w:r>
          <w:r w:rsidRPr="00303ACB">
            <w:rPr>
              <w:rStyle w:val="Hyperlink"/>
              <w:rFonts w:cs="Times New Roman"/>
              <w:sz w:val="13"/>
            </w:rPr>
            <w:t>) 208</w:t>
          </w:r>
          <w:r>
            <w:rPr>
              <w:rStyle w:val="Hyperlink"/>
              <w:rFonts w:cs="Times New Roman"/>
              <w:sz w:val="13"/>
            </w:rPr>
            <w:t>5</w:t>
          </w:r>
          <w:r w:rsidRPr="00303ACB">
            <w:rPr>
              <w:rStyle w:val="Hyperlink"/>
              <w:rFonts w:cs="Times New Roman"/>
              <w:sz w:val="13"/>
            </w:rPr>
            <w:t>-</w:t>
          </w:r>
          <w:r>
            <w:rPr>
              <w:rStyle w:val="Hyperlink"/>
              <w:rFonts w:cs="Times New Roman"/>
              <w:sz w:val="13"/>
            </w:rPr>
            <w:t xml:space="preserve">7098    |    </w:t>
          </w:r>
          <w:r w:rsidRPr="00303ACB">
            <w:rPr>
              <w:rStyle w:val="Hyperlink"/>
              <w:rFonts w:cs="Times New Roman"/>
              <w:sz w:val="13"/>
            </w:rPr>
            <w:t xml:space="preserve">ISSN (Online) </w:t>
          </w:r>
          <w:r>
            <w:rPr>
              <w:rStyle w:val="Hyperlink"/>
              <w:rFonts w:cs="Times New Roman"/>
              <w:sz w:val="13"/>
            </w:rPr>
            <w:t>2657-1366    |</w:t>
          </w:r>
        </w:p>
      </w:tc>
      <w:tc>
        <w:tcPr>
          <w:tcW w:w="1559" w:type="dxa"/>
          <w:vAlign w:val="center"/>
        </w:tcPr>
        <w:p w14:paraId="6B27EC78" w14:textId="77777777" w:rsidR="001F1FA7" w:rsidRDefault="001F1FA7">
          <w:pPr>
            <w:pStyle w:val="Header"/>
            <w:jc w:val="center"/>
          </w:pPr>
          <w:r w:rsidRPr="00DF149C">
            <w:rPr>
              <w:noProof/>
            </w:rPr>
            <w:drawing>
              <wp:anchor distT="0" distB="0" distL="114300" distR="114300" simplePos="0" relativeHeight="251660288" behindDoc="0" locked="0" layoutInCell="1" allowOverlap="1" wp14:anchorId="5525302C" wp14:editId="0EB5F336">
                <wp:simplePos x="0" y="0"/>
                <wp:positionH relativeFrom="column">
                  <wp:posOffset>-76200</wp:posOffset>
                </wp:positionH>
                <wp:positionV relativeFrom="paragraph">
                  <wp:posOffset>-73025</wp:posOffset>
                </wp:positionV>
                <wp:extent cx="1047750" cy="1028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1028700"/>
                        </a:xfrm>
                        <a:prstGeom prst="rect">
                          <a:avLst/>
                        </a:prstGeom>
                        <a:noFill/>
                        <a:ln>
                          <a:noFill/>
                        </a:ln>
                      </pic:spPr>
                    </pic:pic>
                  </a:graphicData>
                </a:graphic>
              </wp:anchor>
            </w:drawing>
          </w:r>
        </w:p>
      </w:tc>
    </w:tr>
    <w:tr w:rsidR="001F1FA7" w14:paraId="1AC4C566" w14:textId="77777777">
      <w:trPr>
        <w:trHeight w:val="97"/>
      </w:trPr>
      <w:tc>
        <w:tcPr>
          <w:tcW w:w="9781" w:type="dxa"/>
          <w:gridSpan w:val="3"/>
          <w:tcBorders>
            <w:bottom w:val="single" w:sz="24" w:space="0" w:color="auto"/>
          </w:tcBorders>
        </w:tcPr>
        <w:p w14:paraId="3D4BA9FB" w14:textId="77777777" w:rsidR="001F1FA7" w:rsidRPr="006421F8" w:rsidRDefault="001F1FA7">
          <w:pPr>
            <w:pStyle w:val="Header"/>
            <w:rPr>
              <w:sz w:val="6"/>
            </w:rPr>
          </w:pPr>
        </w:p>
      </w:tc>
    </w:tr>
  </w:tbl>
  <w:p w14:paraId="09D58AE9" w14:textId="77777777" w:rsidR="001F1FA7" w:rsidRDefault="001F1F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B063EC"/>
    <w:multiLevelType w:val="hybridMultilevel"/>
    <w:tmpl w:val="9A36994A"/>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314BE0"/>
    <w:multiLevelType w:val="hybridMultilevel"/>
    <w:tmpl w:val="3210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445AE"/>
    <w:multiLevelType w:val="hybridMultilevel"/>
    <w:tmpl w:val="5AE0BFA8"/>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036953"/>
    <w:multiLevelType w:val="hybridMultilevel"/>
    <w:tmpl w:val="3AC06AAC"/>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A34A0"/>
    <w:multiLevelType w:val="hybridMultilevel"/>
    <w:tmpl w:val="BA0AC4DC"/>
    <w:lvl w:ilvl="0" w:tplc="04090019">
      <w:start w:val="1"/>
      <w:numFmt w:val="lowerLetter"/>
      <w:lvlText w:val="%1."/>
      <w:lvlJc w:val="left"/>
      <w:pPr>
        <w:ind w:left="502"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D7"/>
    <w:rsid w:val="001F1FA7"/>
    <w:rsid w:val="00217905"/>
    <w:rsid w:val="00235864"/>
    <w:rsid w:val="00236A33"/>
    <w:rsid w:val="00246C61"/>
    <w:rsid w:val="00256A59"/>
    <w:rsid w:val="002F2BA2"/>
    <w:rsid w:val="00355AD7"/>
    <w:rsid w:val="00355B85"/>
    <w:rsid w:val="003C037E"/>
    <w:rsid w:val="003F1D79"/>
    <w:rsid w:val="00436A33"/>
    <w:rsid w:val="00492EFD"/>
    <w:rsid w:val="005F6984"/>
    <w:rsid w:val="006379C2"/>
    <w:rsid w:val="00707726"/>
    <w:rsid w:val="00824502"/>
    <w:rsid w:val="0098048B"/>
    <w:rsid w:val="009A0DD0"/>
    <w:rsid w:val="009C2E38"/>
    <w:rsid w:val="00A01767"/>
    <w:rsid w:val="00A25980"/>
    <w:rsid w:val="00A6569B"/>
    <w:rsid w:val="00A7720F"/>
    <w:rsid w:val="00A836DC"/>
    <w:rsid w:val="00AE4821"/>
    <w:rsid w:val="00C25A84"/>
    <w:rsid w:val="00C4265C"/>
    <w:rsid w:val="00C516B1"/>
    <w:rsid w:val="00C77219"/>
    <w:rsid w:val="00D35F84"/>
    <w:rsid w:val="00E173C3"/>
    <w:rsid w:val="00E35BCA"/>
    <w:rsid w:val="00EB774C"/>
    <w:rsid w:val="00EF2FEB"/>
    <w:rsid w:val="00F84CE6"/>
    <w:rsid w:val="00FE45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06749"/>
  <w15:docId w15:val="{CF2A8EC9-1F8A-43D8-B30B-D601C32C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AD7"/>
    <w:pPr>
      <w:spacing w:after="0" w:line="276" w:lineRule="auto"/>
      <w:jc w:val="both"/>
    </w:pPr>
    <w:rPr>
      <w:rFonts w:ascii="Times New Roman" w:hAnsi="Times New Roman"/>
      <w:kern w:val="0"/>
      <w:sz w:val="18"/>
      <w:szCs w:val="24"/>
      <w:lang w:val="en-US"/>
      <w14:ligatures w14:val="none"/>
    </w:rPr>
  </w:style>
  <w:style w:type="paragraph" w:styleId="Heading1">
    <w:name w:val="heading 1"/>
    <w:basedOn w:val="Normal"/>
    <w:next w:val="Normal"/>
    <w:link w:val="Heading1Char"/>
    <w:uiPriority w:val="9"/>
    <w:qFormat/>
    <w:rsid w:val="00355AD7"/>
    <w:pPr>
      <w:keepNext/>
      <w:keepLines/>
      <w:numPr>
        <w:numId w:val="1"/>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iPriority w:val="9"/>
    <w:unhideWhenUsed/>
    <w:qFormat/>
    <w:rsid w:val="00355AD7"/>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355AD7"/>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AD7"/>
    <w:rPr>
      <w:rFonts w:ascii="Times New Roman" w:eastAsiaTheme="majorEastAsia" w:hAnsi="Times New Roman" w:cstheme="majorBidi"/>
      <w:b/>
      <w:bCs/>
      <w:kern w:val="0"/>
      <w:sz w:val="21"/>
      <w:szCs w:val="32"/>
      <w:lang w:val="id-ID"/>
      <w14:ligatures w14:val="none"/>
    </w:rPr>
  </w:style>
  <w:style w:type="character" w:customStyle="1" w:styleId="Heading2Char">
    <w:name w:val="Heading 2 Char"/>
    <w:basedOn w:val="DefaultParagraphFont"/>
    <w:link w:val="Heading2"/>
    <w:uiPriority w:val="9"/>
    <w:rsid w:val="00355AD7"/>
    <w:rPr>
      <w:rFonts w:ascii="Times New Roman" w:eastAsiaTheme="majorEastAsia" w:hAnsi="Times New Roman" w:cstheme="majorBidi"/>
      <w:b/>
      <w:i/>
      <w:iCs/>
      <w:kern w:val="0"/>
      <w:sz w:val="20"/>
      <w:szCs w:val="26"/>
      <w:lang w:val="id-ID"/>
      <w14:ligatures w14:val="none"/>
    </w:rPr>
  </w:style>
  <w:style w:type="character" w:customStyle="1" w:styleId="Heading3Char">
    <w:name w:val="Heading 3 Char"/>
    <w:basedOn w:val="DefaultParagraphFont"/>
    <w:link w:val="Heading3"/>
    <w:uiPriority w:val="9"/>
    <w:rsid w:val="00355AD7"/>
    <w:rPr>
      <w:rFonts w:ascii="Times New Roman" w:eastAsiaTheme="majorEastAsia" w:hAnsi="Times New Roman" w:cstheme="majorBidi"/>
      <w:i/>
      <w:iCs/>
      <w:kern w:val="0"/>
      <w:sz w:val="20"/>
      <w:szCs w:val="26"/>
      <w:lang w:val="id-ID"/>
      <w14:ligatures w14:val="none"/>
    </w:rPr>
  </w:style>
  <w:style w:type="paragraph" w:styleId="Header">
    <w:name w:val="header"/>
    <w:basedOn w:val="Normal"/>
    <w:link w:val="HeaderChar"/>
    <w:uiPriority w:val="99"/>
    <w:unhideWhenUsed/>
    <w:rsid w:val="00355AD7"/>
    <w:pPr>
      <w:tabs>
        <w:tab w:val="center" w:pos="4680"/>
        <w:tab w:val="right" w:pos="9360"/>
      </w:tabs>
    </w:pPr>
  </w:style>
  <w:style w:type="character" w:customStyle="1" w:styleId="HeaderChar">
    <w:name w:val="Header Char"/>
    <w:basedOn w:val="DefaultParagraphFont"/>
    <w:link w:val="Header"/>
    <w:uiPriority w:val="99"/>
    <w:rsid w:val="00355AD7"/>
    <w:rPr>
      <w:rFonts w:ascii="Times New Roman" w:hAnsi="Times New Roman"/>
      <w:kern w:val="0"/>
      <w:sz w:val="18"/>
      <w:szCs w:val="24"/>
      <w:lang w:val="en-US"/>
      <w14:ligatures w14:val="none"/>
    </w:rPr>
  </w:style>
  <w:style w:type="paragraph" w:styleId="Footer">
    <w:name w:val="footer"/>
    <w:basedOn w:val="Normal"/>
    <w:link w:val="FooterChar"/>
    <w:uiPriority w:val="99"/>
    <w:unhideWhenUsed/>
    <w:rsid w:val="00355AD7"/>
    <w:pPr>
      <w:tabs>
        <w:tab w:val="center" w:pos="4680"/>
        <w:tab w:val="right" w:pos="9360"/>
      </w:tabs>
    </w:pPr>
  </w:style>
  <w:style w:type="character" w:customStyle="1" w:styleId="FooterChar">
    <w:name w:val="Footer Char"/>
    <w:basedOn w:val="DefaultParagraphFont"/>
    <w:link w:val="Footer"/>
    <w:uiPriority w:val="99"/>
    <w:rsid w:val="00355AD7"/>
    <w:rPr>
      <w:rFonts w:ascii="Times New Roman" w:hAnsi="Times New Roman"/>
      <w:kern w:val="0"/>
      <w:sz w:val="18"/>
      <w:szCs w:val="24"/>
      <w:lang w:val="en-US"/>
      <w14:ligatures w14:val="none"/>
    </w:rPr>
  </w:style>
  <w:style w:type="table" w:styleId="TableGrid">
    <w:name w:val="Table Grid"/>
    <w:basedOn w:val="TableNormal"/>
    <w:uiPriority w:val="39"/>
    <w:qFormat/>
    <w:rsid w:val="00355AD7"/>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AD7"/>
    <w:rPr>
      <w:color w:val="0563C1" w:themeColor="hyperlink"/>
      <w:u w:val="single"/>
    </w:rPr>
  </w:style>
  <w:style w:type="paragraph" w:styleId="Title">
    <w:name w:val="Title"/>
    <w:basedOn w:val="Normal"/>
    <w:next w:val="Normal"/>
    <w:link w:val="TitleChar"/>
    <w:uiPriority w:val="10"/>
    <w:qFormat/>
    <w:rsid w:val="00355AD7"/>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355AD7"/>
    <w:rPr>
      <w:rFonts w:ascii="Times New Roman" w:eastAsiaTheme="majorEastAsia" w:hAnsi="Times New Roman" w:cstheme="majorBidi"/>
      <w:spacing w:val="-10"/>
      <w:kern w:val="28"/>
      <w:sz w:val="32"/>
      <w:szCs w:val="56"/>
      <w:lang w:val="en-US"/>
      <w14:ligatures w14:val="none"/>
    </w:rPr>
  </w:style>
  <w:style w:type="paragraph" w:customStyle="1" w:styleId="Author">
    <w:name w:val="Author"/>
    <w:basedOn w:val="Normal"/>
    <w:next w:val="Normal"/>
    <w:qFormat/>
    <w:rsid w:val="00355AD7"/>
    <w:pPr>
      <w:spacing w:before="120" w:after="120"/>
    </w:pPr>
    <w:rPr>
      <w:rFonts w:cs="Times New Roman"/>
      <w:i/>
      <w:sz w:val="24"/>
    </w:rPr>
  </w:style>
  <w:style w:type="character" w:styleId="PageNumber">
    <w:name w:val="page number"/>
    <w:basedOn w:val="DefaultParagraphFont"/>
    <w:uiPriority w:val="99"/>
    <w:semiHidden/>
    <w:unhideWhenUsed/>
    <w:rsid w:val="00355AD7"/>
  </w:style>
  <w:style w:type="paragraph" w:customStyle="1" w:styleId="Acknowledgement">
    <w:name w:val="Acknowledgement"/>
    <w:basedOn w:val="Heading1"/>
    <w:qFormat/>
    <w:rsid w:val="00355AD7"/>
    <w:pPr>
      <w:numPr>
        <w:numId w:val="0"/>
      </w:numPr>
    </w:pPr>
  </w:style>
  <w:style w:type="paragraph" w:customStyle="1" w:styleId="TABEL18">
    <w:name w:val="TABEL 18"/>
    <w:basedOn w:val="Normal"/>
    <w:link w:val="TABEL18Char"/>
    <w:qFormat/>
    <w:rsid w:val="00355AD7"/>
    <w:pPr>
      <w:tabs>
        <w:tab w:val="left" w:pos="1701"/>
      </w:tabs>
      <w:spacing w:line="480" w:lineRule="auto"/>
      <w:ind w:left="1843"/>
      <w:contextualSpacing/>
    </w:pPr>
    <w:rPr>
      <w:rFonts w:eastAsia="Calibri" w:cs="Times New Roman"/>
      <w:sz w:val="24"/>
      <w:lang w:val="id-ID"/>
    </w:rPr>
  </w:style>
  <w:style w:type="character" w:customStyle="1" w:styleId="TABEL18Char">
    <w:name w:val="TABEL 18 Char"/>
    <w:basedOn w:val="DefaultParagraphFont"/>
    <w:link w:val="TABEL18"/>
    <w:rsid w:val="00355AD7"/>
    <w:rPr>
      <w:rFonts w:ascii="Times New Roman" w:eastAsia="Calibri" w:hAnsi="Times New Roman" w:cs="Times New Roman"/>
      <w:kern w:val="0"/>
      <w:sz w:val="24"/>
      <w:szCs w:val="24"/>
      <w:lang w:val="id-ID"/>
      <w14:ligatures w14:val="none"/>
    </w:rPr>
  </w:style>
  <w:style w:type="paragraph" w:styleId="BodyText">
    <w:name w:val="Body Text"/>
    <w:basedOn w:val="Normal"/>
    <w:link w:val="BodyTextChar"/>
    <w:uiPriority w:val="1"/>
    <w:qFormat/>
    <w:rsid w:val="00355AD7"/>
    <w:pPr>
      <w:widowControl w:val="0"/>
      <w:autoSpaceDE w:val="0"/>
      <w:autoSpaceDN w:val="0"/>
      <w:spacing w:line="240" w:lineRule="auto"/>
      <w:jc w:val="left"/>
    </w:pPr>
    <w:rPr>
      <w:rFonts w:eastAsia="Times New Roman" w:cs="Times New Roman"/>
      <w:sz w:val="24"/>
    </w:rPr>
  </w:style>
  <w:style w:type="character" w:customStyle="1" w:styleId="BodyTextChar">
    <w:name w:val="Body Text Char"/>
    <w:basedOn w:val="DefaultParagraphFont"/>
    <w:link w:val="BodyText"/>
    <w:uiPriority w:val="1"/>
    <w:rsid w:val="00355AD7"/>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355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dx.doi.org/10.35730/jk.v12i1.81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ref=chooser-v1" TargetMode="External"/><Relationship Id="rId2" Type="http://schemas.openxmlformats.org/officeDocument/2006/relationships/hyperlink" Target="http://ejurnal.stikesprimanusantara.ac.id/index.php/JKPN" TargetMode="External"/><Relationship Id="rId1" Type="http://schemas.openxmlformats.org/officeDocument/2006/relationships/hyperlink" Target="http://dx.doi.org/....." TargetMode="External"/><Relationship Id="rId4" Type="http://schemas.openxmlformats.org/officeDocument/2006/relationships/hyperlink" Target="http://ejurnal.stikesprimanusantara.ac.id/index.php/JKPN"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ejurnal.stikesprimanusantara.ac.i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DF3E-B4EC-46D9-8AAB-878584FB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3510</Words>
  <Characters>18586</Characters>
  <Application>Microsoft Office Word</Application>
  <DocSecurity>0</DocSecurity>
  <Lines>606</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Indah Permatasari</dc:creator>
  <cp:keywords/>
  <dc:description/>
  <cp:lastModifiedBy>herlina kurniawan</cp:lastModifiedBy>
  <cp:revision>6</cp:revision>
  <dcterms:created xsi:type="dcterms:W3CDTF">2024-03-20T07:59:00Z</dcterms:created>
  <dcterms:modified xsi:type="dcterms:W3CDTF">2024-03-20T08:27:00Z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805e1cf6-4764-3fad-bb1c-d25c93561738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cd6b66e2991a736361b9bbea422ce0888327eb95154b40895ccee34ff45c5580</vt:lpwstr>
  </property>
</Properties>
</file>